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2A71B" w14:textId="3D97C48B" w:rsidR="6D0158E1" w:rsidRDefault="6D0158E1" w:rsidP="3673F45F">
      <w:pPr>
        <w:rPr>
          <w:rFonts w:ascii="Calibri" w:hAnsi="Calibri" w:cs="Calibri"/>
          <w:b/>
          <w:bCs/>
          <w:i/>
          <w:iCs/>
          <w:color w:val="FF0000"/>
        </w:rPr>
      </w:pPr>
      <w:r w:rsidRPr="3673F45F">
        <w:rPr>
          <w:rFonts w:ascii="Calibri" w:hAnsi="Calibri" w:cs="Calibri"/>
          <w:b/>
          <w:bCs/>
          <w:i/>
          <w:iCs/>
          <w:color w:val="FF0000"/>
        </w:rPr>
        <w:t xml:space="preserve">COMMENT: </w:t>
      </w:r>
      <w:r w:rsidR="37D21795" w:rsidRPr="3673F45F">
        <w:rPr>
          <w:rFonts w:ascii="Calibri" w:hAnsi="Calibri" w:cs="Calibri"/>
          <w:b/>
          <w:bCs/>
          <w:i/>
          <w:iCs/>
          <w:color w:val="FF0000"/>
        </w:rPr>
        <w:t>THESE POLICY AND PROCEDURE TEMPLATES ARE MADE AVAILABLE FOR YOUR USE</w:t>
      </w:r>
      <w:r w:rsidR="38496A61" w:rsidRPr="3673F45F">
        <w:rPr>
          <w:rFonts w:ascii="Calibri" w:hAnsi="Calibri" w:cs="Calibri"/>
          <w:b/>
          <w:bCs/>
          <w:i/>
          <w:iCs/>
          <w:color w:val="FF0000"/>
        </w:rPr>
        <w:t xml:space="preserve"> BUT ARE NOT ALL INCLUSIVE</w:t>
      </w:r>
      <w:r w:rsidR="37D21795" w:rsidRPr="3673F45F">
        <w:rPr>
          <w:rFonts w:ascii="Calibri" w:hAnsi="Calibri" w:cs="Calibri"/>
          <w:b/>
          <w:bCs/>
          <w:i/>
          <w:iCs/>
          <w:color w:val="FF0000"/>
        </w:rPr>
        <w:t xml:space="preserve">. PLEASE </w:t>
      </w:r>
      <w:r w:rsidR="6D5EE0B5" w:rsidRPr="3673F45F">
        <w:rPr>
          <w:rFonts w:ascii="Calibri" w:hAnsi="Calibri" w:cs="Calibri"/>
          <w:b/>
          <w:bCs/>
          <w:i/>
          <w:iCs/>
          <w:color w:val="FF0000"/>
        </w:rPr>
        <w:t>REVIEW IT WITH</w:t>
      </w:r>
      <w:r w:rsidR="37D21795" w:rsidRPr="3673F45F">
        <w:rPr>
          <w:rFonts w:ascii="Calibri" w:hAnsi="Calibri" w:cs="Calibri"/>
          <w:b/>
          <w:bCs/>
          <w:i/>
          <w:iCs/>
          <w:color w:val="FF0000"/>
        </w:rPr>
        <w:t xml:space="preserve"> YOUR </w:t>
      </w:r>
      <w:r w:rsidR="65F3FB65" w:rsidRPr="3673F45F">
        <w:rPr>
          <w:rFonts w:ascii="Calibri" w:hAnsi="Calibri" w:cs="Calibri"/>
          <w:b/>
          <w:bCs/>
          <w:i/>
          <w:iCs/>
          <w:color w:val="FF0000"/>
        </w:rPr>
        <w:t>FACILITY</w:t>
      </w:r>
      <w:r w:rsidR="37D21795" w:rsidRPr="3673F45F">
        <w:rPr>
          <w:rFonts w:ascii="Calibri" w:hAnsi="Calibri" w:cs="Calibri"/>
          <w:b/>
          <w:bCs/>
          <w:i/>
          <w:iCs/>
          <w:color w:val="FF0000"/>
        </w:rPr>
        <w:t xml:space="preserve"> ADMINISTRATION AND </w:t>
      </w:r>
      <w:r w:rsidR="13200BA6" w:rsidRPr="3673F45F">
        <w:rPr>
          <w:rFonts w:ascii="Calibri" w:hAnsi="Calibri" w:cs="Calibri"/>
          <w:b/>
          <w:bCs/>
          <w:i/>
          <w:iCs/>
          <w:color w:val="FF0000"/>
        </w:rPr>
        <w:t>AMEND IT</w:t>
      </w:r>
      <w:r w:rsidR="08F93A30" w:rsidRPr="3673F45F">
        <w:rPr>
          <w:rFonts w:ascii="Calibri" w:hAnsi="Calibri" w:cs="Calibri"/>
          <w:b/>
          <w:bCs/>
          <w:i/>
          <w:iCs/>
          <w:color w:val="FF0000"/>
        </w:rPr>
        <w:t xml:space="preserve"> TO MEET</w:t>
      </w:r>
      <w:r w:rsidR="37D21795" w:rsidRPr="3673F45F">
        <w:rPr>
          <w:rFonts w:ascii="Calibri" w:hAnsi="Calibri" w:cs="Calibri"/>
          <w:b/>
          <w:bCs/>
          <w:i/>
          <w:iCs/>
          <w:color w:val="FF0000"/>
        </w:rPr>
        <w:t xml:space="preserve"> YOUR FACILITY NEEDS. STATE AND LOCAL AUTHORITIES MAY HAVE ADDITIONAL CONSIDERATIONS THAT NEED TO BE INCLUDED.</w:t>
      </w:r>
    </w:p>
    <w:p w14:paraId="334E838A" w14:textId="1D0863CA" w:rsidR="3673F45F" w:rsidRDefault="3673F45F" w:rsidP="3673F45F">
      <w:pPr>
        <w:jc w:val="center"/>
        <w:rPr>
          <w:rFonts w:ascii="Calibri" w:hAnsi="Calibri" w:cs="Calibri"/>
          <w:b/>
          <w:bCs/>
        </w:rPr>
      </w:pPr>
    </w:p>
    <w:p w14:paraId="55B662BF" w14:textId="1A0DFB11" w:rsidR="00870A15" w:rsidRPr="00870A15" w:rsidRDefault="00870A15" w:rsidP="00870A15">
      <w:pPr>
        <w:rPr>
          <w:rFonts w:ascii="Calibri" w:hAnsi="Calibri" w:cs="Calibri"/>
          <w:b/>
          <w:bCs/>
        </w:rPr>
      </w:pPr>
      <w:r w:rsidRPr="00870A15">
        <w:rPr>
          <w:rFonts w:ascii="Calibri" w:hAnsi="Calibri" w:cs="Calibri"/>
          <w:b/>
          <w:bCs/>
        </w:rPr>
        <w:t>Title: Enhanced Barrier Precautions                                                Effective Date:</w:t>
      </w:r>
    </w:p>
    <w:p w14:paraId="40A5FF14" w14:textId="20C1069F" w:rsidR="00870A15" w:rsidRPr="00870A15" w:rsidRDefault="00870A15" w:rsidP="00870A15">
      <w:pPr>
        <w:rPr>
          <w:rFonts w:ascii="Calibri" w:hAnsi="Calibri" w:cs="Calibri"/>
          <w:b/>
          <w:bCs/>
        </w:rPr>
      </w:pPr>
      <w:r w:rsidRPr="00870A15">
        <w:rPr>
          <w:rFonts w:ascii="Calibri" w:hAnsi="Calibri" w:cs="Calibri"/>
          <w:b/>
          <w:bCs/>
        </w:rPr>
        <w:t>Approved By:                                                                                        Review/Revised Date:</w:t>
      </w:r>
    </w:p>
    <w:p w14:paraId="5E0BF056" w14:textId="77777777" w:rsidR="00870A15" w:rsidRPr="00870A15" w:rsidRDefault="00870A15" w:rsidP="00870A15">
      <w:pPr>
        <w:rPr>
          <w:rFonts w:ascii="Calibri" w:hAnsi="Calibri" w:cs="Calibri"/>
          <w:b/>
          <w:bCs/>
        </w:rPr>
      </w:pPr>
    </w:p>
    <w:p w14:paraId="021A55D9" w14:textId="5907D317" w:rsidR="00870A15" w:rsidRPr="00870A15" w:rsidRDefault="00870A15" w:rsidP="00870A15">
      <w:pPr>
        <w:rPr>
          <w:rFonts w:ascii="Calibri" w:hAnsi="Calibri" w:cs="Calibri"/>
          <w:b/>
          <w:bCs/>
        </w:rPr>
      </w:pPr>
      <w:r w:rsidRPr="00870A15">
        <w:rPr>
          <w:rFonts w:ascii="Calibri" w:hAnsi="Calibri" w:cs="Calibri"/>
          <w:b/>
          <w:bCs/>
        </w:rPr>
        <w:t>Purpose:</w:t>
      </w:r>
    </w:p>
    <w:p w14:paraId="7A2A492E" w14:textId="19134681" w:rsidR="00870A15" w:rsidRDefault="1CD8F88C" w:rsidP="00870A15">
      <w:pPr>
        <w:rPr>
          <w:rFonts w:ascii="Calibri" w:hAnsi="Calibri" w:cs="Calibri"/>
          <w:color w:val="000000"/>
          <w:shd w:val="clear" w:color="auto" w:fill="FFFFFF"/>
        </w:rPr>
      </w:pPr>
      <w:r>
        <w:rPr>
          <w:rFonts w:ascii="Calibri" w:hAnsi="Calibri" w:cs="Calibri"/>
          <w:color w:val="000000"/>
          <w:shd w:val="clear" w:color="auto" w:fill="FFFFFF"/>
        </w:rPr>
        <w:t>T</w:t>
      </w:r>
      <w:r w:rsidR="3EFD3042" w:rsidRPr="00870A15">
        <w:rPr>
          <w:rFonts w:ascii="Calibri" w:hAnsi="Calibri" w:cs="Calibri"/>
          <w:color w:val="000000"/>
          <w:shd w:val="clear" w:color="auto" w:fill="FFFFFF"/>
        </w:rPr>
        <w:t xml:space="preserve">o reduce </w:t>
      </w:r>
      <w:r w:rsidR="61D563E2" w:rsidRPr="00870A15">
        <w:rPr>
          <w:rFonts w:ascii="Calibri" w:hAnsi="Calibri" w:cs="Calibri"/>
          <w:color w:val="000000"/>
          <w:shd w:val="clear" w:color="auto" w:fill="FFFFFF"/>
        </w:rPr>
        <w:t xml:space="preserve">the risk of </w:t>
      </w:r>
      <w:r w:rsidR="3EFD3042" w:rsidRPr="00870A15">
        <w:rPr>
          <w:rFonts w:ascii="Calibri" w:hAnsi="Calibri" w:cs="Calibri"/>
          <w:color w:val="000000"/>
          <w:shd w:val="clear" w:color="auto" w:fill="FFFFFF"/>
        </w:rPr>
        <w:t xml:space="preserve">transmission of multidrug-resistant organisms (MDROs) in </w:t>
      </w:r>
      <w:r w:rsidR="65E21C39">
        <w:rPr>
          <w:rFonts w:ascii="Calibri" w:hAnsi="Calibri" w:cs="Calibri"/>
          <w:color w:val="000000"/>
          <w:shd w:val="clear" w:color="auto" w:fill="FFFFFF"/>
        </w:rPr>
        <w:t>the facility</w:t>
      </w:r>
      <w:r w:rsidR="3EFD3042" w:rsidRPr="00870A15">
        <w:rPr>
          <w:rFonts w:ascii="Calibri" w:hAnsi="Calibri" w:cs="Calibri"/>
          <w:color w:val="000000"/>
          <w:shd w:val="clear" w:color="auto" w:fill="FFFFFF"/>
        </w:rPr>
        <w:t>. </w:t>
      </w:r>
    </w:p>
    <w:p w14:paraId="4B423C27" w14:textId="0B05F474" w:rsidR="637E2F2D" w:rsidRDefault="637E2F2D" w:rsidP="637E2F2D">
      <w:pPr>
        <w:rPr>
          <w:rFonts w:ascii="Calibri" w:hAnsi="Calibri" w:cs="Calibri"/>
          <w:color w:val="000000" w:themeColor="text1"/>
        </w:rPr>
      </w:pPr>
    </w:p>
    <w:p w14:paraId="1774AA6B" w14:textId="78E6403A" w:rsidR="00870A15" w:rsidRDefault="00870A15" w:rsidP="00870A15">
      <w:pPr>
        <w:rPr>
          <w:rFonts w:ascii="Calibri" w:hAnsi="Calibri" w:cs="Calibri"/>
          <w:b/>
          <w:bCs/>
          <w:color w:val="000000"/>
          <w:shd w:val="clear" w:color="auto" w:fill="FFFFFF"/>
        </w:rPr>
      </w:pPr>
      <w:r>
        <w:rPr>
          <w:rFonts w:ascii="Calibri" w:hAnsi="Calibri" w:cs="Calibri"/>
          <w:b/>
          <w:bCs/>
          <w:color w:val="000000"/>
          <w:shd w:val="clear" w:color="auto" w:fill="FFFFFF"/>
        </w:rPr>
        <w:t>Definitions:</w:t>
      </w:r>
    </w:p>
    <w:p w14:paraId="276DC025" w14:textId="567293D5" w:rsidR="00870A15" w:rsidRDefault="1CD8F88C" w:rsidP="25C66230">
      <w:pPr>
        <w:rPr>
          <w:rFonts w:ascii="Calibri" w:eastAsia="Calibri" w:hAnsi="Calibri" w:cs="Times New Roman"/>
        </w:rPr>
      </w:pPr>
      <w:r w:rsidRPr="3AF9FFB6">
        <w:rPr>
          <w:rFonts w:ascii="Calibri" w:hAnsi="Calibri" w:cs="Calibri"/>
          <w:color w:val="000000"/>
          <w:u w:val="single"/>
          <w:shd w:val="clear" w:color="auto" w:fill="FFFFFF"/>
        </w:rPr>
        <w:t xml:space="preserve">Enhanced Barrier </w:t>
      </w:r>
      <w:r w:rsidR="7B65360E" w:rsidRPr="3AF9FFB6">
        <w:rPr>
          <w:rFonts w:ascii="Calibri" w:hAnsi="Calibri" w:cs="Calibri"/>
          <w:color w:val="000000"/>
          <w:u w:val="single"/>
          <w:shd w:val="clear" w:color="auto" w:fill="FFFFFF"/>
        </w:rPr>
        <w:t>Precautions</w:t>
      </w:r>
      <w:r w:rsidR="7B65360E" w:rsidRPr="3AF9FFB6">
        <w:rPr>
          <w:rFonts w:ascii="Calibri" w:hAnsi="Calibri" w:cs="Calibri"/>
          <w:color w:val="000000"/>
          <w:shd w:val="clear" w:color="auto" w:fill="FFFFFF"/>
        </w:rPr>
        <w:t xml:space="preserve"> are </w:t>
      </w:r>
      <w:r>
        <w:rPr>
          <w:rFonts w:ascii="Calibri" w:hAnsi="Calibri" w:cs="Calibri"/>
          <w:color w:val="000000"/>
          <w:shd w:val="clear" w:color="auto" w:fill="FFFFFF"/>
        </w:rPr>
        <w:t>an infection control measure that</w:t>
      </w:r>
      <w:r w:rsidRPr="00850143">
        <w:rPr>
          <w:rFonts w:ascii="Calibri" w:hAnsi="Calibri" w:cs="Calibri"/>
          <w:color w:val="000000"/>
          <w:shd w:val="clear" w:color="auto" w:fill="FFFFFF"/>
        </w:rPr>
        <w:t xml:space="preserve"> involve</w:t>
      </w:r>
      <w:r>
        <w:rPr>
          <w:rFonts w:ascii="Calibri" w:hAnsi="Calibri" w:cs="Calibri"/>
          <w:color w:val="000000"/>
          <w:shd w:val="clear" w:color="auto" w:fill="FFFFFF"/>
        </w:rPr>
        <w:t>s</w:t>
      </w:r>
      <w:r w:rsidRPr="00850143">
        <w:rPr>
          <w:rFonts w:ascii="Calibri" w:hAnsi="Calibri" w:cs="Calibri"/>
          <w:color w:val="000000"/>
          <w:shd w:val="clear" w:color="auto" w:fill="FFFFFF"/>
        </w:rPr>
        <w:t xml:space="preserve"> gown and glove use during high-contact resident care activities for residents </w:t>
      </w:r>
      <w:r w:rsidR="78EC1D9D" w:rsidRPr="00850143">
        <w:rPr>
          <w:rFonts w:ascii="Calibri" w:hAnsi="Calibri" w:cs="Calibri"/>
          <w:color w:val="000000"/>
          <w:shd w:val="clear" w:color="auto" w:fill="FFFFFF"/>
        </w:rPr>
        <w:t>who h</w:t>
      </w:r>
      <w:r w:rsidR="62E1FC50" w:rsidRPr="4FA9020E">
        <w:rPr>
          <w:rFonts w:ascii="Calibri" w:hAnsi="Calibri" w:cs="Calibri"/>
          <w:color w:val="000000" w:themeColor="text1"/>
        </w:rPr>
        <w:t xml:space="preserve">ave open wounds or indwelling </w:t>
      </w:r>
      <w:r w:rsidR="50A71CB5" w:rsidRPr="4FA9020E">
        <w:rPr>
          <w:rFonts w:ascii="Calibri" w:hAnsi="Calibri" w:cs="Calibri"/>
          <w:color w:val="000000" w:themeColor="text1"/>
        </w:rPr>
        <w:t xml:space="preserve">devices </w:t>
      </w:r>
      <w:r w:rsidR="62E1FC50" w:rsidRPr="4FA9020E">
        <w:rPr>
          <w:rFonts w:ascii="Calibri" w:hAnsi="Calibri" w:cs="Calibri"/>
          <w:color w:val="000000" w:themeColor="text1"/>
        </w:rPr>
        <w:t xml:space="preserve">or who have a </w:t>
      </w:r>
      <w:r w:rsidR="6FEAEF8A" w:rsidRPr="4FA9020E">
        <w:rPr>
          <w:rFonts w:ascii="Calibri" w:hAnsi="Calibri" w:cs="Calibri"/>
          <w:color w:val="000000" w:themeColor="text1"/>
        </w:rPr>
        <w:t>known</w:t>
      </w:r>
      <w:r w:rsidR="62E1FC50" w:rsidRPr="4FA9020E">
        <w:rPr>
          <w:rFonts w:ascii="Calibri" w:hAnsi="Calibri" w:cs="Calibri"/>
          <w:color w:val="000000" w:themeColor="text1"/>
        </w:rPr>
        <w:t xml:space="preserve"> recent </w:t>
      </w:r>
      <w:r w:rsidRPr="00850143">
        <w:rPr>
          <w:rFonts w:ascii="Calibri" w:hAnsi="Calibri" w:cs="Calibri"/>
          <w:color w:val="000000"/>
          <w:shd w:val="clear" w:color="auto" w:fill="FFFFFF"/>
        </w:rPr>
        <w:t>coloniz</w:t>
      </w:r>
      <w:r w:rsidR="5AB370D6" w:rsidRPr="4FA9020E">
        <w:rPr>
          <w:rFonts w:ascii="Calibri" w:hAnsi="Calibri" w:cs="Calibri"/>
          <w:color w:val="000000" w:themeColor="text1"/>
        </w:rPr>
        <w:t xml:space="preserve">ation </w:t>
      </w:r>
      <w:r w:rsidRPr="00850143">
        <w:rPr>
          <w:rFonts w:ascii="Calibri" w:hAnsi="Calibri" w:cs="Calibri"/>
          <w:color w:val="000000"/>
          <w:shd w:val="clear" w:color="auto" w:fill="FFFFFF"/>
        </w:rPr>
        <w:t>or infect</w:t>
      </w:r>
      <w:r w:rsidR="0B34EBEC" w:rsidRPr="4FA9020E">
        <w:rPr>
          <w:rFonts w:ascii="Calibri" w:hAnsi="Calibri" w:cs="Calibri"/>
          <w:color w:val="000000" w:themeColor="text1"/>
        </w:rPr>
        <w:t xml:space="preserve">ion </w:t>
      </w:r>
      <w:r w:rsidRPr="00850143">
        <w:rPr>
          <w:rFonts w:ascii="Calibri" w:hAnsi="Calibri" w:cs="Calibri"/>
          <w:color w:val="000000"/>
          <w:shd w:val="clear" w:color="auto" w:fill="FFFFFF"/>
        </w:rPr>
        <w:t>with a MDRO</w:t>
      </w:r>
      <w:r w:rsidR="65E21C39">
        <w:rPr>
          <w:rFonts w:ascii="Calibri" w:hAnsi="Calibri" w:cs="Calibri"/>
          <w:color w:val="000000"/>
          <w:shd w:val="clear" w:color="auto" w:fill="FFFFFF"/>
        </w:rPr>
        <w:t xml:space="preserve"> (when Contact Precautions do not apply)</w:t>
      </w:r>
      <w:r w:rsidR="1B690900" w:rsidRPr="4FA9020E">
        <w:rPr>
          <w:rFonts w:ascii="Calibri" w:hAnsi="Calibri" w:cs="Calibri"/>
          <w:color w:val="000000" w:themeColor="text1"/>
        </w:rPr>
        <w:t xml:space="preserve">. </w:t>
      </w:r>
      <w:r w:rsidR="3AB4F696" w:rsidRPr="4FA9020E">
        <w:rPr>
          <w:rFonts w:ascii="Calibri" w:hAnsi="Calibri" w:cs="Calibri"/>
          <w:color w:val="000000" w:themeColor="text1"/>
        </w:rPr>
        <w:t xml:space="preserve"> </w:t>
      </w:r>
    </w:p>
    <w:p w14:paraId="2BBB732C" w14:textId="5A1E2E9F" w:rsidR="00870A15" w:rsidRDefault="1B7BA307" w:rsidP="25C66230">
      <w:pPr>
        <w:rPr>
          <w:rFonts w:ascii="Calibri" w:eastAsia="Calibri" w:hAnsi="Calibri" w:cs="Times New Roman"/>
        </w:rPr>
      </w:pPr>
      <w:r w:rsidRPr="3AF9FFB6">
        <w:rPr>
          <w:rFonts w:ascii="Calibri" w:hAnsi="Calibri" w:cs="Calibri"/>
          <w:color w:val="000000" w:themeColor="text1"/>
          <w:u w:val="single"/>
        </w:rPr>
        <w:t>High Contact activity</w:t>
      </w:r>
      <w:r w:rsidRPr="3AF9FFB6">
        <w:rPr>
          <w:rFonts w:ascii="Calibri" w:hAnsi="Calibri" w:cs="Calibri"/>
          <w:color w:val="000000" w:themeColor="text1"/>
        </w:rPr>
        <w:t xml:space="preserve"> include</w:t>
      </w:r>
      <w:r w:rsidR="4E907393" w:rsidRPr="3AF9FFB6">
        <w:rPr>
          <w:rFonts w:ascii="Calibri" w:hAnsi="Calibri" w:cs="Calibri"/>
          <w:color w:val="000000" w:themeColor="text1"/>
        </w:rPr>
        <w:t>s</w:t>
      </w:r>
      <w:r w:rsidRPr="3AF9FFB6">
        <w:rPr>
          <w:rFonts w:ascii="Calibri" w:hAnsi="Calibri" w:cs="Calibri"/>
          <w:color w:val="000000" w:themeColor="text1"/>
        </w:rPr>
        <w:t xml:space="preserve"> </w:t>
      </w:r>
      <w:r w:rsidR="48D609DB" w:rsidRPr="3AF9FFB6">
        <w:rPr>
          <w:rFonts w:ascii="Calibri" w:hAnsi="Calibri" w:cs="Calibri"/>
          <w:color w:val="000000" w:themeColor="text1"/>
        </w:rPr>
        <w:t>activities that place the resident and the person helping them in close physical contact that increases the risk of transmission of MDRO between the resident and health care provider.  These activities included</w:t>
      </w:r>
      <w:r w:rsidR="5E87A88A" w:rsidRPr="3AF9FFB6">
        <w:rPr>
          <w:rFonts w:ascii="Calibri" w:hAnsi="Calibri" w:cs="Calibri"/>
          <w:color w:val="000000" w:themeColor="text1"/>
        </w:rPr>
        <w:t xml:space="preserve">: </w:t>
      </w:r>
    </w:p>
    <w:p w14:paraId="21C22739" w14:textId="77777777" w:rsidR="00870A15" w:rsidRDefault="3F588A54" w:rsidP="00CE2A7E">
      <w:pPr>
        <w:pStyle w:val="ListParagraph"/>
        <w:numPr>
          <w:ilvl w:val="0"/>
          <w:numId w:val="8"/>
        </w:numPr>
        <w:spacing w:after="0" w:line="240" w:lineRule="auto"/>
        <w:rPr>
          <w:rFonts w:ascii="Calibri" w:eastAsia="Calibri" w:hAnsi="Calibri" w:cs="Times New Roman"/>
        </w:rPr>
      </w:pPr>
      <w:r w:rsidRPr="2FF49592">
        <w:rPr>
          <w:rFonts w:ascii="Calibri" w:eastAsia="Calibri" w:hAnsi="Calibri" w:cs="Times New Roman"/>
        </w:rPr>
        <w:t>Bathing/Showering</w:t>
      </w:r>
    </w:p>
    <w:p w14:paraId="39F68C31" w14:textId="77777777" w:rsidR="00870A15" w:rsidRDefault="3F588A54" w:rsidP="00CE2A7E">
      <w:pPr>
        <w:pStyle w:val="ListParagraph"/>
        <w:numPr>
          <w:ilvl w:val="0"/>
          <w:numId w:val="8"/>
        </w:numPr>
        <w:spacing w:after="0" w:line="240" w:lineRule="auto"/>
        <w:rPr>
          <w:rFonts w:ascii="Calibri" w:eastAsia="Calibri" w:hAnsi="Calibri" w:cs="Times New Roman"/>
        </w:rPr>
      </w:pPr>
      <w:r w:rsidRPr="2FF49592">
        <w:rPr>
          <w:rFonts w:ascii="Calibri" w:eastAsia="Calibri" w:hAnsi="Calibri" w:cs="Times New Roman"/>
        </w:rPr>
        <w:t>Transferring</w:t>
      </w:r>
    </w:p>
    <w:p w14:paraId="338658C0" w14:textId="58C1A675" w:rsidR="00870A15" w:rsidRDefault="3F588A54" w:rsidP="00CE2A7E">
      <w:pPr>
        <w:pStyle w:val="ListParagraph"/>
        <w:numPr>
          <w:ilvl w:val="0"/>
          <w:numId w:val="8"/>
        </w:numPr>
        <w:spacing w:after="0" w:line="240" w:lineRule="auto"/>
        <w:rPr>
          <w:rFonts w:ascii="Calibri" w:eastAsia="Calibri" w:hAnsi="Calibri" w:cs="Times New Roman"/>
        </w:rPr>
      </w:pPr>
      <w:r w:rsidRPr="2FF49592">
        <w:rPr>
          <w:rFonts w:ascii="Calibri" w:eastAsia="Calibri" w:hAnsi="Calibri" w:cs="Times New Roman"/>
        </w:rPr>
        <w:t>Providing Hygiene (brushing teeth, combing hair, and shaving)</w:t>
      </w:r>
    </w:p>
    <w:p w14:paraId="104A047A" w14:textId="77777777" w:rsidR="00870A15" w:rsidRDefault="3F588A54" w:rsidP="00CE2A7E">
      <w:pPr>
        <w:pStyle w:val="ListParagraph"/>
        <w:numPr>
          <w:ilvl w:val="0"/>
          <w:numId w:val="8"/>
        </w:numPr>
        <w:spacing w:after="0" w:line="240" w:lineRule="auto"/>
        <w:rPr>
          <w:rFonts w:ascii="Calibri" w:eastAsia="Calibri" w:hAnsi="Calibri" w:cs="Times New Roman"/>
        </w:rPr>
      </w:pPr>
      <w:r w:rsidRPr="2FF49592">
        <w:rPr>
          <w:rFonts w:ascii="Calibri" w:eastAsia="Calibri" w:hAnsi="Calibri" w:cs="Times New Roman"/>
        </w:rPr>
        <w:t>Changing Linens</w:t>
      </w:r>
    </w:p>
    <w:p w14:paraId="7A15833C" w14:textId="0CF361D8" w:rsidR="00870A15" w:rsidRDefault="3F588A54" w:rsidP="00CE2A7E">
      <w:pPr>
        <w:pStyle w:val="ListParagraph"/>
        <w:numPr>
          <w:ilvl w:val="0"/>
          <w:numId w:val="8"/>
        </w:numPr>
        <w:spacing w:after="0" w:line="240" w:lineRule="auto"/>
        <w:rPr>
          <w:rFonts w:ascii="Calibri" w:hAnsi="Calibri" w:cs="Calibri"/>
          <w:color w:val="000000" w:themeColor="text1"/>
        </w:rPr>
      </w:pPr>
      <w:r w:rsidRPr="2FF49592">
        <w:rPr>
          <w:rFonts w:ascii="Calibri" w:eastAsia="Calibri" w:hAnsi="Calibri" w:cs="Times New Roman"/>
        </w:rPr>
        <w:t>Changing Briefs</w:t>
      </w:r>
      <w:r w:rsidR="48D609DB" w:rsidRPr="2FF49592">
        <w:rPr>
          <w:rFonts w:ascii="Calibri" w:hAnsi="Calibri" w:cs="Calibri"/>
          <w:color w:val="000000" w:themeColor="text1"/>
        </w:rPr>
        <w:t xml:space="preserve"> </w:t>
      </w:r>
    </w:p>
    <w:p w14:paraId="4BB62697" w14:textId="76631C56" w:rsidR="00870A15" w:rsidRDefault="3BE130F4" w:rsidP="4FA9020E">
      <w:pPr>
        <w:pStyle w:val="ListParagraph"/>
        <w:numPr>
          <w:ilvl w:val="0"/>
          <w:numId w:val="8"/>
        </w:numPr>
        <w:spacing w:after="0" w:line="240" w:lineRule="auto"/>
        <w:rPr>
          <w:rFonts w:ascii="Calibri" w:eastAsia="Calibri" w:hAnsi="Calibri" w:cs="Times New Roman"/>
        </w:rPr>
      </w:pPr>
      <w:r w:rsidRPr="2FF49592">
        <w:rPr>
          <w:rFonts w:ascii="Calibri" w:eastAsia="Calibri" w:hAnsi="Calibri" w:cs="Times New Roman"/>
        </w:rPr>
        <w:t>Device care: Central line, Urinary catheter, feeding tube, tracheotomy/</w:t>
      </w:r>
      <w:proofErr w:type="gramStart"/>
      <w:r w:rsidRPr="2FF49592">
        <w:rPr>
          <w:rFonts w:ascii="Calibri" w:eastAsia="Calibri" w:hAnsi="Calibri" w:cs="Times New Roman"/>
        </w:rPr>
        <w:t>ventilator</w:t>
      </w:r>
      <w:proofErr w:type="gramEnd"/>
    </w:p>
    <w:p w14:paraId="5D2F73B4" w14:textId="141A8FD7" w:rsidR="00870A15" w:rsidRDefault="3BE130F4">
      <w:pPr>
        <w:pStyle w:val="ListParagraph"/>
        <w:numPr>
          <w:ilvl w:val="0"/>
          <w:numId w:val="8"/>
        </w:numPr>
        <w:spacing w:after="0" w:line="240" w:lineRule="auto"/>
        <w:rPr>
          <w:rFonts w:ascii="Calibri" w:hAnsi="Calibri" w:cs="Calibri"/>
          <w:color w:val="000000" w:themeColor="text1"/>
        </w:rPr>
      </w:pPr>
      <w:r w:rsidRPr="2FF49592">
        <w:rPr>
          <w:rFonts w:ascii="Calibri" w:eastAsia="Calibri" w:hAnsi="Calibri" w:cs="Times New Roman"/>
        </w:rPr>
        <w:t>Wound care and dressing changes</w:t>
      </w:r>
    </w:p>
    <w:p w14:paraId="4BEE5A7C" w14:textId="22668623" w:rsidR="00870A15" w:rsidRDefault="29A0059E" w:rsidP="00CE2A7E">
      <w:pPr>
        <w:spacing w:after="0" w:line="240" w:lineRule="auto"/>
        <w:contextualSpacing/>
        <w:rPr>
          <w:rFonts w:ascii="Calibri" w:hAnsi="Calibri" w:cs="Calibri"/>
          <w:color w:val="000000" w:themeColor="text1"/>
        </w:rPr>
      </w:pPr>
      <w:r w:rsidRPr="2FF49592">
        <w:rPr>
          <w:rFonts w:ascii="Calibri" w:hAnsi="Calibri" w:cs="Calibri"/>
          <w:color w:val="000000" w:themeColor="text1"/>
        </w:rPr>
        <w:t>Isolated</w:t>
      </w:r>
      <w:r w:rsidR="48D609DB" w:rsidRPr="2FF49592">
        <w:rPr>
          <w:rFonts w:ascii="Calibri" w:hAnsi="Calibri" w:cs="Calibri"/>
          <w:color w:val="000000" w:themeColor="text1"/>
        </w:rPr>
        <w:t xml:space="preserve"> activities</w:t>
      </w:r>
      <w:r w:rsidR="4E110C1D" w:rsidRPr="2FF49592">
        <w:rPr>
          <w:rFonts w:ascii="Calibri" w:hAnsi="Calibri" w:cs="Calibri"/>
          <w:color w:val="000000" w:themeColor="text1"/>
        </w:rPr>
        <w:t>, particularly those done outside the resident room (e.g. helping with a sweater in the dining room</w:t>
      </w:r>
      <w:r w:rsidR="4ECDFC1E" w:rsidRPr="2FF49592">
        <w:rPr>
          <w:rFonts w:ascii="Calibri" w:hAnsi="Calibri" w:cs="Calibri"/>
          <w:color w:val="000000" w:themeColor="text1"/>
        </w:rPr>
        <w:t xml:space="preserve"> or helping transfer from sitting to standing in the common area</w:t>
      </w:r>
      <w:r w:rsidR="4E110C1D" w:rsidRPr="2FF49592">
        <w:rPr>
          <w:rFonts w:ascii="Calibri" w:hAnsi="Calibri" w:cs="Calibri"/>
          <w:color w:val="000000" w:themeColor="text1"/>
        </w:rPr>
        <w:t xml:space="preserve">) </w:t>
      </w:r>
      <w:r w:rsidR="4E110C1D" w:rsidRPr="2FF49592">
        <w:rPr>
          <w:rFonts w:ascii="Calibri" w:hAnsi="Calibri" w:cs="Calibri"/>
          <w:b/>
          <w:bCs/>
          <w:color w:val="000000" w:themeColor="text1"/>
          <w:u w:val="single"/>
        </w:rPr>
        <w:t>do not</w:t>
      </w:r>
      <w:r w:rsidR="4E110C1D" w:rsidRPr="2FF49592">
        <w:rPr>
          <w:rFonts w:ascii="Calibri" w:hAnsi="Calibri" w:cs="Calibri"/>
          <w:color w:val="000000" w:themeColor="text1"/>
        </w:rPr>
        <w:t xml:space="preserve"> constitute high-contact activities for this policy. </w:t>
      </w:r>
    </w:p>
    <w:p w14:paraId="4650EAB2" w14:textId="7A960970" w:rsidR="4FA9020E" w:rsidRDefault="4FA9020E" w:rsidP="4FA9020E">
      <w:pPr>
        <w:rPr>
          <w:rFonts w:ascii="Calibri" w:hAnsi="Calibri" w:cs="Calibri"/>
          <w:b/>
          <w:bCs/>
          <w:color w:val="000000" w:themeColor="text1"/>
        </w:rPr>
      </w:pPr>
    </w:p>
    <w:p w14:paraId="1130E4D3" w14:textId="23E9D3B1" w:rsidR="00870A15" w:rsidRDefault="1B7BA307" w:rsidP="25C66230">
      <w:pPr>
        <w:rPr>
          <w:rFonts w:ascii="Calibri" w:hAnsi="Calibri" w:cs="Calibri"/>
          <w:color w:val="000000" w:themeColor="text1"/>
        </w:rPr>
      </w:pPr>
      <w:r w:rsidRPr="3AF9FFB6">
        <w:rPr>
          <w:rFonts w:ascii="Calibri" w:hAnsi="Calibri" w:cs="Calibri"/>
          <w:color w:val="000000" w:themeColor="text1"/>
          <w:u w:val="single"/>
        </w:rPr>
        <w:t>Open Wounds</w:t>
      </w:r>
      <w:r w:rsidRPr="3AF9FFB6">
        <w:rPr>
          <w:rFonts w:ascii="Calibri" w:hAnsi="Calibri" w:cs="Calibri"/>
          <w:color w:val="000000" w:themeColor="text1"/>
        </w:rPr>
        <w:t xml:space="preserve"> include </w:t>
      </w:r>
      <w:r w:rsidR="616A0CDA" w:rsidRPr="3AF9FFB6">
        <w:rPr>
          <w:rFonts w:ascii="Calibri" w:hAnsi="Calibri" w:cs="Calibri"/>
          <w:color w:val="000000" w:themeColor="text1"/>
        </w:rPr>
        <w:t xml:space="preserve">open wounds that typically require dressing changes such as pressure injuries, </w:t>
      </w:r>
      <w:r w:rsidR="3B14BCEA" w:rsidRPr="3AF9FFB6">
        <w:rPr>
          <w:rFonts w:ascii="Calibri" w:hAnsi="Calibri" w:cs="Calibri"/>
          <w:color w:val="000000" w:themeColor="text1"/>
        </w:rPr>
        <w:t>venous</w:t>
      </w:r>
      <w:r w:rsidR="616A0CDA" w:rsidRPr="3AF9FFB6">
        <w:rPr>
          <w:rFonts w:ascii="Calibri" w:hAnsi="Calibri" w:cs="Calibri"/>
          <w:color w:val="000000" w:themeColor="text1"/>
        </w:rPr>
        <w:t xml:space="preserve"> ulcers, vascular ulcers, diabetic ulcers, surgical wounds.  They do not apply to stage I pressure injuries, </w:t>
      </w:r>
      <w:r w:rsidR="65DF026E" w:rsidRPr="3AF9FFB6">
        <w:rPr>
          <w:rFonts w:ascii="Calibri" w:hAnsi="Calibri" w:cs="Calibri"/>
          <w:color w:val="000000" w:themeColor="text1"/>
        </w:rPr>
        <w:t xml:space="preserve">small abrasions, or scratches). </w:t>
      </w:r>
    </w:p>
    <w:p w14:paraId="0F45664C" w14:textId="6A18BBAD" w:rsidR="00F7774D" w:rsidRDefault="1B7BA307" w:rsidP="25C66230">
      <w:pPr>
        <w:rPr>
          <w:rFonts w:ascii="Calibri" w:hAnsi="Calibri" w:cs="Calibri"/>
          <w:color w:val="000000"/>
          <w:shd w:val="clear" w:color="auto" w:fill="FFFFFF"/>
        </w:rPr>
      </w:pPr>
      <w:r w:rsidRPr="3AF9FFB6">
        <w:rPr>
          <w:rFonts w:ascii="Calibri" w:hAnsi="Calibri" w:cs="Calibri"/>
          <w:color w:val="000000" w:themeColor="text1"/>
          <w:u w:val="single"/>
        </w:rPr>
        <w:t>Indwelling devices</w:t>
      </w:r>
      <w:r w:rsidRPr="3AF9FFB6">
        <w:rPr>
          <w:rFonts w:ascii="Calibri" w:hAnsi="Calibri" w:cs="Calibri"/>
          <w:b/>
          <w:bCs/>
          <w:color w:val="000000" w:themeColor="text1"/>
        </w:rPr>
        <w:t xml:space="preserve"> </w:t>
      </w:r>
      <w:r w:rsidRPr="3AF9FFB6">
        <w:rPr>
          <w:rFonts w:ascii="Calibri" w:hAnsi="Calibri" w:cs="Calibri"/>
          <w:color w:val="000000" w:themeColor="text1"/>
        </w:rPr>
        <w:t xml:space="preserve">include </w:t>
      </w:r>
      <w:r w:rsidR="28214AED" w:rsidRPr="3AF9FFB6">
        <w:rPr>
          <w:rFonts w:ascii="Calibri" w:hAnsi="Calibri" w:cs="Calibri"/>
          <w:color w:val="000000" w:themeColor="text1"/>
        </w:rPr>
        <w:t xml:space="preserve">any devices that are inserted into the resident and have contact with the external air such as foley </w:t>
      </w:r>
      <w:r w:rsidR="623772C5" w:rsidRPr="3AF9FFB6">
        <w:rPr>
          <w:rFonts w:ascii="Calibri" w:hAnsi="Calibri" w:cs="Calibri"/>
          <w:color w:val="000000" w:themeColor="text1"/>
        </w:rPr>
        <w:t>catheters</w:t>
      </w:r>
      <w:r w:rsidR="28214AED" w:rsidRPr="3AF9FFB6">
        <w:rPr>
          <w:rFonts w:ascii="Calibri" w:hAnsi="Calibri" w:cs="Calibri"/>
          <w:color w:val="000000" w:themeColor="text1"/>
        </w:rPr>
        <w:t>, central lines</w:t>
      </w:r>
      <w:r w:rsidR="7312834A" w:rsidRPr="3AF9FFB6">
        <w:rPr>
          <w:rFonts w:ascii="Calibri" w:hAnsi="Calibri" w:cs="Calibri"/>
          <w:color w:val="000000" w:themeColor="text1"/>
        </w:rPr>
        <w:t xml:space="preserve"> including PIC lines</w:t>
      </w:r>
      <w:r w:rsidR="28214AED" w:rsidRPr="3AF9FFB6">
        <w:rPr>
          <w:rFonts w:ascii="Calibri" w:hAnsi="Calibri" w:cs="Calibri"/>
          <w:color w:val="000000" w:themeColor="text1"/>
        </w:rPr>
        <w:t>, tracheostomies, feeding tubes</w:t>
      </w:r>
      <w:r w:rsidR="12AF308C" w:rsidRPr="3AF9FFB6">
        <w:rPr>
          <w:rFonts w:ascii="Calibri" w:hAnsi="Calibri" w:cs="Calibri"/>
          <w:color w:val="000000" w:themeColor="text1"/>
        </w:rPr>
        <w:t>, or drains). They do not apply to peripheral IVs</w:t>
      </w:r>
      <w:r w:rsidR="78FB76F7" w:rsidRPr="3AF9FFB6">
        <w:rPr>
          <w:rFonts w:ascii="Calibri" w:hAnsi="Calibri" w:cs="Calibri"/>
          <w:color w:val="000000" w:themeColor="text1"/>
        </w:rPr>
        <w:t xml:space="preserve">, dialysis shunts or AV fistulas, or </w:t>
      </w:r>
      <w:proofErr w:type="spellStart"/>
      <w:r w:rsidR="78FB76F7" w:rsidRPr="3AF9FFB6">
        <w:rPr>
          <w:rFonts w:ascii="Calibri" w:hAnsi="Calibri" w:cs="Calibri"/>
          <w:color w:val="000000" w:themeColor="text1"/>
        </w:rPr>
        <w:t>PortaCaths</w:t>
      </w:r>
      <w:proofErr w:type="spellEnd"/>
      <w:r w:rsidR="78FB76F7" w:rsidRPr="3AF9FFB6">
        <w:rPr>
          <w:rFonts w:ascii="Calibri" w:hAnsi="Calibri" w:cs="Calibri"/>
          <w:color w:val="000000" w:themeColor="text1"/>
        </w:rPr>
        <w:t>, or Pacemakers</w:t>
      </w:r>
      <w:r w:rsidR="519AD3BE" w:rsidRPr="3AF9FFB6">
        <w:rPr>
          <w:rFonts w:ascii="Calibri" w:hAnsi="Calibri" w:cs="Calibri"/>
          <w:color w:val="000000" w:themeColor="text1"/>
        </w:rPr>
        <w:t xml:space="preserve">, </w:t>
      </w:r>
      <w:r w:rsidR="6C7E00A7" w:rsidRPr="3AF9FFB6">
        <w:rPr>
          <w:rFonts w:ascii="Calibri" w:hAnsi="Calibri" w:cs="Calibri"/>
          <w:color w:val="000000" w:themeColor="text1"/>
        </w:rPr>
        <w:t>vascular</w:t>
      </w:r>
      <w:r w:rsidR="519AD3BE" w:rsidRPr="3AF9FFB6">
        <w:rPr>
          <w:rFonts w:ascii="Calibri" w:hAnsi="Calibri" w:cs="Calibri"/>
          <w:color w:val="000000" w:themeColor="text1"/>
        </w:rPr>
        <w:t xml:space="preserve"> stents</w:t>
      </w:r>
      <w:r w:rsidR="78FB76F7" w:rsidRPr="3AF9FFB6">
        <w:rPr>
          <w:rFonts w:ascii="Calibri" w:hAnsi="Calibri" w:cs="Calibri"/>
          <w:color w:val="000000" w:themeColor="text1"/>
        </w:rPr>
        <w:t xml:space="preserve">) </w:t>
      </w:r>
    </w:p>
    <w:p w14:paraId="46FCB230" w14:textId="0348C2ED" w:rsidR="009A5482" w:rsidRDefault="1CD8F88C" w:rsidP="00870A15">
      <w:pPr>
        <w:rPr>
          <w:rFonts w:ascii="Calibri" w:hAnsi="Calibri" w:cs="Calibri"/>
          <w:color w:val="000000"/>
          <w:shd w:val="clear" w:color="auto" w:fill="FFFFFF"/>
        </w:rPr>
      </w:pPr>
      <w:r w:rsidRPr="3AF9FFB6">
        <w:rPr>
          <w:rFonts w:ascii="Calibri" w:hAnsi="Calibri" w:cs="Calibri"/>
          <w:color w:val="000000"/>
          <w:u w:val="single"/>
          <w:shd w:val="clear" w:color="auto" w:fill="FFFFFF"/>
        </w:rPr>
        <w:lastRenderedPageBreak/>
        <w:t>Personal Protective Equipment</w:t>
      </w:r>
      <w:r w:rsidR="65E21C39" w:rsidRPr="3AF9FFB6">
        <w:rPr>
          <w:rFonts w:ascii="Calibri" w:hAnsi="Calibri" w:cs="Calibri"/>
          <w:color w:val="000000"/>
          <w:u w:val="single"/>
          <w:shd w:val="clear" w:color="auto" w:fill="FFFFFF"/>
        </w:rPr>
        <w:t xml:space="preserve"> </w:t>
      </w:r>
      <w:r w:rsidRPr="3AF9FFB6">
        <w:rPr>
          <w:rFonts w:ascii="Calibri" w:hAnsi="Calibri" w:cs="Calibri"/>
          <w:color w:val="000000"/>
          <w:u w:val="single"/>
          <w:shd w:val="clear" w:color="auto" w:fill="FFFFFF"/>
        </w:rPr>
        <w:t>(PPE)</w:t>
      </w:r>
      <w:r w:rsidR="7158CD40" w:rsidRPr="3AF9FFB6">
        <w:rPr>
          <w:rFonts w:ascii="Calibri" w:hAnsi="Calibri" w:cs="Calibri"/>
          <w:color w:val="000000"/>
          <w:u w:val="single"/>
          <w:shd w:val="clear" w:color="auto" w:fill="FFFFFF"/>
        </w:rPr>
        <w:t xml:space="preserve"> </w:t>
      </w:r>
      <w:r>
        <w:rPr>
          <w:rFonts w:ascii="Calibri" w:hAnsi="Calibri" w:cs="Calibri"/>
          <w:color w:val="000000"/>
          <w:shd w:val="clear" w:color="auto" w:fill="FFFFFF"/>
        </w:rPr>
        <w:t xml:space="preserve">used to </w:t>
      </w:r>
      <w:r w:rsidR="64528F79">
        <w:rPr>
          <w:rFonts w:ascii="Calibri" w:hAnsi="Calibri" w:cs="Calibri"/>
          <w:color w:val="000000"/>
          <w:shd w:val="clear" w:color="auto" w:fill="FFFFFF"/>
        </w:rPr>
        <w:t xml:space="preserve">reduce the risk of </w:t>
      </w:r>
      <w:r>
        <w:rPr>
          <w:rFonts w:ascii="Calibri" w:hAnsi="Calibri" w:cs="Calibri"/>
          <w:color w:val="000000"/>
          <w:shd w:val="clear" w:color="auto" w:fill="FFFFFF"/>
        </w:rPr>
        <w:t>exposure to and transmission of microorga</w:t>
      </w:r>
      <w:r w:rsidR="65E21C39">
        <w:rPr>
          <w:rFonts w:ascii="Calibri" w:hAnsi="Calibri" w:cs="Calibri"/>
          <w:color w:val="000000"/>
          <w:shd w:val="clear" w:color="auto" w:fill="FFFFFF"/>
        </w:rPr>
        <w:t>nisms. Includes the use of gowns, gloves, face protection (mask or respirator) and eye protection (goggles or face shield).</w:t>
      </w:r>
    </w:p>
    <w:p w14:paraId="59D007CD" w14:textId="41C76AB2" w:rsidR="00CE2A7E" w:rsidRPr="00CE2A7E" w:rsidRDefault="5F4E57D2" w:rsidP="3AF9FFB6">
      <w:pPr>
        <w:rPr>
          <w:rFonts w:ascii="Calibri" w:hAnsi="Calibri" w:cs="Calibri"/>
          <w:color w:val="000000"/>
          <w:u w:val="single"/>
          <w:shd w:val="clear" w:color="auto" w:fill="FFFFFF"/>
        </w:rPr>
      </w:pPr>
      <w:r w:rsidRPr="3AF9FFB6">
        <w:rPr>
          <w:rFonts w:ascii="Calibri" w:hAnsi="Calibri" w:cs="Calibri"/>
          <w:color w:val="000000"/>
          <w:u w:val="single"/>
          <w:shd w:val="clear" w:color="auto" w:fill="FFFFFF"/>
        </w:rPr>
        <w:t xml:space="preserve">Current </w:t>
      </w:r>
      <w:r w:rsidR="28C50ABC" w:rsidRPr="3AF9FFB6">
        <w:rPr>
          <w:rFonts w:ascii="Calibri" w:hAnsi="Calibri" w:cs="Calibri"/>
          <w:color w:val="000000"/>
          <w:u w:val="single"/>
          <w:shd w:val="clear" w:color="auto" w:fill="FFFFFF"/>
        </w:rPr>
        <w:t xml:space="preserve">Targeted </w:t>
      </w:r>
      <w:commentRangeStart w:id="0"/>
      <w:r w:rsidR="28C50ABC" w:rsidRPr="3AF9FFB6">
        <w:rPr>
          <w:rFonts w:ascii="Calibri" w:hAnsi="Calibri" w:cs="Calibri"/>
          <w:color w:val="000000"/>
          <w:u w:val="single"/>
          <w:shd w:val="clear" w:color="auto" w:fill="FFFFFF"/>
        </w:rPr>
        <w:t>MDROs</w:t>
      </w:r>
      <w:r w:rsidR="33483D1C" w:rsidRPr="3AF9FFB6">
        <w:rPr>
          <w:rFonts w:ascii="Calibri" w:hAnsi="Calibri" w:cs="Calibri"/>
          <w:color w:val="000000"/>
          <w:u w:val="single"/>
          <w:shd w:val="clear" w:color="auto" w:fill="FFFFFF"/>
        </w:rPr>
        <w:t xml:space="preserve"> from CDC</w:t>
      </w:r>
      <w:commentRangeEnd w:id="0"/>
      <w:r w:rsidR="004711AB">
        <w:rPr>
          <w:rStyle w:val="CommentReference"/>
        </w:rPr>
        <w:commentReference w:id="0"/>
      </w:r>
    </w:p>
    <w:p w14:paraId="616D7551" w14:textId="5898A688" w:rsidR="00CE2A7E" w:rsidRDefault="40946AC8" w:rsidP="2FF49592">
      <w:pPr>
        <w:pStyle w:val="ListParagraph"/>
        <w:numPr>
          <w:ilvl w:val="0"/>
          <w:numId w:val="2"/>
        </w:numPr>
        <w:spacing w:after="96"/>
        <w:rPr>
          <w:rFonts w:eastAsiaTheme="minorEastAsia"/>
          <w:color w:val="000000" w:themeColor="text1"/>
        </w:rPr>
      </w:pPr>
      <w:r w:rsidRPr="2FF49592">
        <w:rPr>
          <w:rFonts w:eastAsiaTheme="minorEastAsia"/>
          <w:color w:val="000000" w:themeColor="text1"/>
        </w:rPr>
        <w:t>Pan-resistant organisms,</w:t>
      </w:r>
    </w:p>
    <w:p w14:paraId="6D1FF9E9" w14:textId="0A54098D" w:rsidR="00CE2A7E" w:rsidRDefault="40946AC8" w:rsidP="2FF49592">
      <w:pPr>
        <w:pStyle w:val="ListParagraph"/>
        <w:numPr>
          <w:ilvl w:val="0"/>
          <w:numId w:val="2"/>
        </w:numPr>
        <w:spacing w:after="96"/>
        <w:rPr>
          <w:rFonts w:eastAsiaTheme="minorEastAsia"/>
          <w:color w:val="000000" w:themeColor="text1"/>
        </w:rPr>
      </w:pPr>
      <w:proofErr w:type="spellStart"/>
      <w:r w:rsidRPr="2FF49592">
        <w:rPr>
          <w:rFonts w:eastAsiaTheme="minorEastAsia"/>
          <w:color w:val="000000" w:themeColor="text1"/>
        </w:rPr>
        <w:t>Carbapenemase</w:t>
      </w:r>
      <w:proofErr w:type="spellEnd"/>
      <w:r w:rsidRPr="2FF49592">
        <w:rPr>
          <w:rFonts w:eastAsiaTheme="minorEastAsia"/>
          <w:color w:val="000000" w:themeColor="text1"/>
        </w:rPr>
        <w:t xml:space="preserve">-producing carbapenem-resistant </w:t>
      </w:r>
      <w:proofErr w:type="spellStart"/>
      <w:r w:rsidRPr="2FF49592">
        <w:rPr>
          <w:rFonts w:eastAsiaTheme="minorEastAsia"/>
          <w:color w:val="000000" w:themeColor="text1"/>
        </w:rPr>
        <w:t>Enterobacterales</w:t>
      </w:r>
      <w:proofErr w:type="spellEnd"/>
      <w:r w:rsidRPr="2FF49592">
        <w:rPr>
          <w:rFonts w:eastAsiaTheme="minorEastAsia"/>
          <w:color w:val="000000" w:themeColor="text1"/>
        </w:rPr>
        <w:t>,</w:t>
      </w:r>
    </w:p>
    <w:p w14:paraId="4C1F03B0" w14:textId="5B8DCC1A" w:rsidR="00CE2A7E" w:rsidRDefault="40946AC8" w:rsidP="2FF49592">
      <w:pPr>
        <w:pStyle w:val="ListParagraph"/>
        <w:numPr>
          <w:ilvl w:val="0"/>
          <w:numId w:val="2"/>
        </w:numPr>
        <w:spacing w:after="96"/>
        <w:rPr>
          <w:rFonts w:eastAsiaTheme="minorEastAsia"/>
          <w:color w:val="000000" w:themeColor="text1"/>
        </w:rPr>
      </w:pPr>
      <w:proofErr w:type="spellStart"/>
      <w:r w:rsidRPr="2FF49592">
        <w:rPr>
          <w:rFonts w:eastAsiaTheme="minorEastAsia"/>
          <w:color w:val="000000" w:themeColor="text1"/>
        </w:rPr>
        <w:t>Carbapenemase</w:t>
      </w:r>
      <w:proofErr w:type="spellEnd"/>
      <w:r w:rsidRPr="2FF49592">
        <w:rPr>
          <w:rFonts w:eastAsiaTheme="minorEastAsia"/>
          <w:color w:val="000000" w:themeColor="text1"/>
        </w:rPr>
        <w:t xml:space="preserve">-producing carbapenem-resistant </w:t>
      </w:r>
      <w:r w:rsidRPr="2FF49592">
        <w:rPr>
          <w:rFonts w:eastAsiaTheme="minorEastAsia"/>
          <w:i/>
          <w:iCs/>
          <w:color w:val="000000" w:themeColor="text1"/>
        </w:rPr>
        <w:t>Pseudomonas</w:t>
      </w:r>
      <w:r w:rsidRPr="2FF49592">
        <w:rPr>
          <w:rFonts w:eastAsiaTheme="minorEastAsia"/>
          <w:color w:val="000000" w:themeColor="text1"/>
        </w:rPr>
        <w:t xml:space="preserve"> spp.,</w:t>
      </w:r>
    </w:p>
    <w:p w14:paraId="0462691D" w14:textId="2B2EB6BE" w:rsidR="00CE2A7E" w:rsidRDefault="40946AC8" w:rsidP="2FF49592">
      <w:pPr>
        <w:pStyle w:val="ListParagraph"/>
        <w:numPr>
          <w:ilvl w:val="0"/>
          <w:numId w:val="2"/>
        </w:numPr>
        <w:spacing w:after="96"/>
        <w:rPr>
          <w:rFonts w:eastAsiaTheme="minorEastAsia"/>
          <w:color w:val="000000" w:themeColor="text1"/>
        </w:rPr>
      </w:pPr>
      <w:proofErr w:type="spellStart"/>
      <w:r w:rsidRPr="2FF49592">
        <w:rPr>
          <w:rFonts w:eastAsiaTheme="minorEastAsia"/>
          <w:color w:val="000000" w:themeColor="text1"/>
        </w:rPr>
        <w:t>Carbapenemase</w:t>
      </w:r>
      <w:proofErr w:type="spellEnd"/>
      <w:r w:rsidRPr="2FF49592">
        <w:rPr>
          <w:rFonts w:eastAsiaTheme="minorEastAsia"/>
          <w:color w:val="000000" w:themeColor="text1"/>
        </w:rPr>
        <w:t>-producing carbapenem-</w:t>
      </w:r>
      <w:proofErr w:type="gramStart"/>
      <w:r w:rsidRPr="2FF49592">
        <w:rPr>
          <w:rFonts w:eastAsiaTheme="minorEastAsia"/>
          <w:color w:val="000000" w:themeColor="text1"/>
        </w:rPr>
        <w:t xml:space="preserve">resistant  </w:t>
      </w:r>
      <w:r w:rsidRPr="2FF49592">
        <w:rPr>
          <w:rFonts w:eastAsiaTheme="minorEastAsia"/>
          <w:i/>
          <w:iCs/>
          <w:color w:val="000000" w:themeColor="text1"/>
        </w:rPr>
        <w:t>Acinetobacter</w:t>
      </w:r>
      <w:proofErr w:type="gramEnd"/>
      <w:r w:rsidRPr="2FF49592">
        <w:rPr>
          <w:rFonts w:eastAsiaTheme="minorEastAsia"/>
          <w:i/>
          <w:iCs/>
          <w:color w:val="000000" w:themeColor="text1"/>
        </w:rPr>
        <w:t xml:space="preserve"> baumannii</w:t>
      </w:r>
      <w:r w:rsidRPr="2FF49592">
        <w:rPr>
          <w:rFonts w:eastAsiaTheme="minorEastAsia"/>
          <w:color w:val="000000" w:themeColor="text1"/>
        </w:rPr>
        <w:t>, and</w:t>
      </w:r>
    </w:p>
    <w:p w14:paraId="1A5B0A56" w14:textId="320EB1B1" w:rsidR="00CE2A7E" w:rsidRDefault="40946AC8" w:rsidP="2FF49592">
      <w:pPr>
        <w:pStyle w:val="ListParagraph"/>
        <w:numPr>
          <w:ilvl w:val="0"/>
          <w:numId w:val="2"/>
        </w:numPr>
        <w:spacing w:after="0"/>
        <w:rPr>
          <w:rFonts w:eastAsiaTheme="minorEastAsia"/>
          <w:i/>
          <w:iCs/>
          <w:color w:val="000000" w:themeColor="text1"/>
        </w:rPr>
      </w:pPr>
      <w:r w:rsidRPr="2FF49592">
        <w:rPr>
          <w:rFonts w:eastAsiaTheme="minorEastAsia"/>
          <w:i/>
          <w:iCs/>
          <w:color w:val="000000" w:themeColor="text1"/>
        </w:rPr>
        <w:t>Candida auris</w:t>
      </w:r>
    </w:p>
    <w:p w14:paraId="63D95F63" w14:textId="4B5E054B" w:rsidR="00CE2A7E" w:rsidRDefault="00CE2A7E" w:rsidP="2FF49592">
      <w:pPr>
        <w:rPr>
          <w:rFonts w:ascii="Calibri" w:hAnsi="Calibri" w:cs="Calibri"/>
          <w:color w:val="000000"/>
          <w:shd w:val="clear" w:color="auto" w:fill="FFFFFF"/>
        </w:rPr>
      </w:pPr>
    </w:p>
    <w:p w14:paraId="57977A3B" w14:textId="7B0CA96A" w:rsidR="00CE2A7E" w:rsidRPr="00CE2A7E" w:rsidRDefault="28C50ABC" w:rsidP="3AF9FFB6">
      <w:pPr>
        <w:rPr>
          <w:rFonts w:ascii="Calibri" w:hAnsi="Calibri" w:cs="Calibri"/>
          <w:color w:val="000000"/>
          <w:u w:val="single"/>
          <w:shd w:val="clear" w:color="auto" w:fill="FFFFFF"/>
        </w:rPr>
      </w:pPr>
      <w:r w:rsidRPr="3AF9FFB6">
        <w:rPr>
          <w:rFonts w:ascii="Calibri" w:hAnsi="Calibri" w:cs="Calibri"/>
          <w:color w:val="000000"/>
          <w:u w:val="single"/>
          <w:shd w:val="clear" w:color="auto" w:fill="FFFFFF"/>
        </w:rPr>
        <w:t xml:space="preserve">Epidemiologic important </w:t>
      </w:r>
      <w:commentRangeStart w:id="1"/>
      <w:r w:rsidRPr="3AF9FFB6">
        <w:rPr>
          <w:rFonts w:ascii="Calibri" w:hAnsi="Calibri" w:cs="Calibri"/>
          <w:color w:val="000000"/>
          <w:u w:val="single"/>
          <w:shd w:val="clear" w:color="auto" w:fill="FFFFFF"/>
        </w:rPr>
        <w:t>MDROs</w:t>
      </w:r>
      <w:r w:rsidR="146077FB" w:rsidRPr="3AF9FFB6">
        <w:rPr>
          <w:rFonts w:ascii="Calibri" w:hAnsi="Calibri" w:cs="Calibri"/>
          <w:color w:val="000000"/>
          <w:u w:val="single"/>
          <w:shd w:val="clear" w:color="auto" w:fill="FFFFFF"/>
        </w:rPr>
        <w:t xml:space="preserve"> may include but are not limited to:</w:t>
      </w:r>
      <w:commentRangeEnd w:id="1"/>
      <w:r w:rsidR="004711AB">
        <w:rPr>
          <w:rStyle w:val="CommentReference"/>
        </w:rPr>
        <w:commentReference w:id="1"/>
      </w:r>
    </w:p>
    <w:p w14:paraId="11676316" w14:textId="4B09DBD0" w:rsidR="146077FB" w:rsidRDefault="146077FB" w:rsidP="2FF49592">
      <w:pPr>
        <w:pStyle w:val="ListParagraph"/>
        <w:numPr>
          <w:ilvl w:val="0"/>
          <w:numId w:val="1"/>
        </w:numPr>
        <w:spacing w:after="96"/>
        <w:rPr>
          <w:rFonts w:eastAsiaTheme="minorEastAsia"/>
          <w:color w:val="000000" w:themeColor="text1"/>
        </w:rPr>
      </w:pPr>
      <w:r w:rsidRPr="2FF49592">
        <w:rPr>
          <w:rFonts w:eastAsiaTheme="minorEastAsia"/>
          <w:color w:val="000000" w:themeColor="text1"/>
        </w:rPr>
        <w:t xml:space="preserve">Methicillin-resistant </w:t>
      </w:r>
      <w:r w:rsidRPr="2FF49592">
        <w:rPr>
          <w:rFonts w:eastAsiaTheme="minorEastAsia"/>
          <w:i/>
          <w:iCs/>
          <w:color w:val="000000" w:themeColor="text1"/>
        </w:rPr>
        <w:t>Staphylococcus aureus (MRSA)</w:t>
      </w:r>
      <w:r w:rsidRPr="2FF49592">
        <w:rPr>
          <w:rFonts w:eastAsiaTheme="minorEastAsia"/>
          <w:color w:val="000000" w:themeColor="text1"/>
        </w:rPr>
        <w:t>,</w:t>
      </w:r>
    </w:p>
    <w:p w14:paraId="2146DC3F" w14:textId="313AD7E8" w:rsidR="146077FB" w:rsidRDefault="146077FB" w:rsidP="2FF49592">
      <w:pPr>
        <w:pStyle w:val="ListParagraph"/>
        <w:numPr>
          <w:ilvl w:val="0"/>
          <w:numId w:val="1"/>
        </w:numPr>
        <w:spacing w:after="96"/>
        <w:rPr>
          <w:rFonts w:eastAsiaTheme="minorEastAsia"/>
          <w:color w:val="000000" w:themeColor="text1"/>
        </w:rPr>
      </w:pPr>
      <w:r w:rsidRPr="2FF49592">
        <w:rPr>
          <w:rFonts w:eastAsiaTheme="minorEastAsia"/>
          <w:color w:val="000000" w:themeColor="text1"/>
        </w:rPr>
        <w:t xml:space="preserve">ESBL-producing </w:t>
      </w:r>
      <w:proofErr w:type="spellStart"/>
      <w:r w:rsidRPr="2FF49592">
        <w:rPr>
          <w:rFonts w:eastAsiaTheme="minorEastAsia"/>
          <w:color w:val="000000" w:themeColor="text1"/>
        </w:rPr>
        <w:t>Enterobacterales</w:t>
      </w:r>
      <w:proofErr w:type="spellEnd"/>
      <w:r w:rsidRPr="2FF49592">
        <w:rPr>
          <w:rFonts w:eastAsiaTheme="minorEastAsia"/>
          <w:color w:val="000000" w:themeColor="text1"/>
        </w:rPr>
        <w:t>,</w:t>
      </w:r>
    </w:p>
    <w:p w14:paraId="5D901CEA" w14:textId="2D35D615" w:rsidR="146077FB" w:rsidRDefault="146077FB" w:rsidP="2FF49592">
      <w:pPr>
        <w:pStyle w:val="ListParagraph"/>
        <w:numPr>
          <w:ilvl w:val="0"/>
          <w:numId w:val="1"/>
        </w:numPr>
        <w:spacing w:after="96"/>
        <w:rPr>
          <w:rFonts w:eastAsiaTheme="minorEastAsia"/>
          <w:color w:val="000000" w:themeColor="text1"/>
        </w:rPr>
      </w:pPr>
      <w:r w:rsidRPr="2FF49592">
        <w:rPr>
          <w:rFonts w:eastAsiaTheme="minorEastAsia"/>
          <w:color w:val="000000" w:themeColor="text1"/>
        </w:rPr>
        <w:t>Vancomycin-resistant</w:t>
      </w:r>
      <w:r w:rsidRPr="2FF49592">
        <w:rPr>
          <w:rFonts w:eastAsiaTheme="minorEastAsia"/>
          <w:i/>
          <w:iCs/>
          <w:color w:val="000000" w:themeColor="text1"/>
        </w:rPr>
        <w:t xml:space="preserve"> Enterococci (VRE)</w:t>
      </w:r>
      <w:r w:rsidRPr="2FF49592">
        <w:rPr>
          <w:rFonts w:eastAsiaTheme="minorEastAsia"/>
          <w:color w:val="000000" w:themeColor="text1"/>
        </w:rPr>
        <w:t>,</w:t>
      </w:r>
    </w:p>
    <w:p w14:paraId="698D8CFC" w14:textId="3A6B0323" w:rsidR="146077FB" w:rsidRDefault="146077FB" w:rsidP="2FF49592">
      <w:pPr>
        <w:pStyle w:val="ListParagraph"/>
        <w:numPr>
          <w:ilvl w:val="0"/>
          <w:numId w:val="1"/>
        </w:numPr>
        <w:spacing w:after="96"/>
        <w:rPr>
          <w:rFonts w:eastAsiaTheme="minorEastAsia"/>
          <w:color w:val="000000" w:themeColor="text1"/>
        </w:rPr>
      </w:pPr>
      <w:r w:rsidRPr="2FF49592">
        <w:rPr>
          <w:rFonts w:eastAsiaTheme="minorEastAsia"/>
          <w:color w:val="000000" w:themeColor="text1"/>
        </w:rPr>
        <w:t xml:space="preserve">Multidrug-resistant </w:t>
      </w:r>
      <w:r w:rsidRPr="2FF49592">
        <w:rPr>
          <w:rFonts w:eastAsiaTheme="minorEastAsia"/>
          <w:i/>
          <w:iCs/>
          <w:color w:val="000000" w:themeColor="text1"/>
        </w:rPr>
        <w:t>Pseudomonas aeruginosa</w:t>
      </w:r>
      <w:r w:rsidRPr="2FF49592">
        <w:rPr>
          <w:rFonts w:eastAsiaTheme="minorEastAsia"/>
          <w:color w:val="000000" w:themeColor="text1"/>
        </w:rPr>
        <w:t>,</w:t>
      </w:r>
    </w:p>
    <w:p w14:paraId="50D5AB7C" w14:textId="4485DB54" w:rsidR="146077FB" w:rsidRDefault="146077FB" w:rsidP="2FF49592">
      <w:pPr>
        <w:pStyle w:val="ListParagraph"/>
        <w:numPr>
          <w:ilvl w:val="0"/>
          <w:numId w:val="1"/>
        </w:numPr>
        <w:spacing w:after="0"/>
        <w:rPr>
          <w:rFonts w:eastAsiaTheme="minorEastAsia"/>
          <w:i/>
          <w:iCs/>
          <w:color w:val="000000" w:themeColor="text1"/>
        </w:rPr>
      </w:pPr>
      <w:r w:rsidRPr="2FF49592">
        <w:rPr>
          <w:rFonts w:eastAsiaTheme="minorEastAsia"/>
          <w:color w:val="000000" w:themeColor="text1"/>
        </w:rPr>
        <w:t xml:space="preserve">Drug-resistant </w:t>
      </w:r>
      <w:r w:rsidRPr="2FF49592">
        <w:rPr>
          <w:rFonts w:eastAsiaTheme="minorEastAsia"/>
          <w:i/>
          <w:iCs/>
          <w:color w:val="000000" w:themeColor="text1"/>
        </w:rPr>
        <w:t xml:space="preserve">Streptococcus </w:t>
      </w:r>
      <w:proofErr w:type="gramStart"/>
      <w:r w:rsidRPr="2FF49592">
        <w:rPr>
          <w:rFonts w:eastAsiaTheme="minorEastAsia"/>
          <w:i/>
          <w:iCs/>
          <w:color w:val="000000" w:themeColor="text1"/>
        </w:rPr>
        <w:t>pneumoniae</w:t>
      </w:r>
      <w:proofErr w:type="gramEnd"/>
    </w:p>
    <w:p w14:paraId="78460D85" w14:textId="370C4894" w:rsidR="2FF49592" w:rsidRDefault="2FF49592" w:rsidP="2FF49592">
      <w:pPr>
        <w:rPr>
          <w:rFonts w:ascii="Calibri" w:hAnsi="Calibri" w:cs="Calibri"/>
          <w:b/>
          <w:bCs/>
          <w:color w:val="000000" w:themeColor="text1"/>
        </w:rPr>
      </w:pPr>
    </w:p>
    <w:p w14:paraId="4CBC3152" w14:textId="11EC8D34" w:rsidR="00ED099B" w:rsidRPr="00850143" w:rsidRDefault="00ED099B" w:rsidP="00ED099B">
      <w:pPr>
        <w:rPr>
          <w:rFonts w:ascii="Calibri" w:hAnsi="Calibri" w:cs="Calibri"/>
          <w:b/>
          <w:bCs/>
        </w:rPr>
      </w:pPr>
      <w:r w:rsidRPr="00850143">
        <w:rPr>
          <w:rFonts w:ascii="Calibri" w:hAnsi="Calibri" w:cs="Calibri"/>
          <w:b/>
          <w:bCs/>
        </w:rPr>
        <w:t>Policy Statement:</w:t>
      </w:r>
    </w:p>
    <w:p w14:paraId="2FD12421" w14:textId="237A42F1" w:rsidR="009A5482" w:rsidRDefault="00ED099B" w:rsidP="009A5482">
      <w:pPr>
        <w:spacing w:after="0" w:line="216" w:lineRule="auto"/>
        <w:rPr>
          <w:rFonts w:ascii="Calibri" w:hAnsi="Calibri" w:cs="Calibri"/>
        </w:rPr>
      </w:pPr>
      <w:r w:rsidRPr="25C66230">
        <w:rPr>
          <w:rFonts w:ascii="Calibri" w:hAnsi="Calibri" w:cs="Calibri"/>
        </w:rPr>
        <w:t xml:space="preserve">Facility shall implement Enhanced Barrier Precautions (EBP) </w:t>
      </w:r>
      <w:r w:rsidR="001200D2" w:rsidRPr="25C66230">
        <w:rPr>
          <w:rFonts w:ascii="Calibri" w:hAnsi="Calibri" w:cs="Calibri"/>
        </w:rPr>
        <w:t>based on an evaluation of the resident’s risk of acquiring an MDRO and their MDRO colonization or infection status</w:t>
      </w:r>
      <w:r w:rsidR="00115D9A">
        <w:rPr>
          <w:rFonts w:ascii="Calibri" w:hAnsi="Calibri" w:cs="Calibri"/>
        </w:rPr>
        <w:t xml:space="preserve"> with Target MDROs</w:t>
      </w:r>
      <w:r w:rsidR="001200D2" w:rsidRPr="25C66230">
        <w:rPr>
          <w:rFonts w:ascii="Calibri" w:hAnsi="Calibri" w:cs="Calibri"/>
        </w:rPr>
        <w:t>.</w:t>
      </w:r>
    </w:p>
    <w:p w14:paraId="17C3CEFE" w14:textId="77777777" w:rsidR="00115D9A" w:rsidRDefault="00115D9A" w:rsidP="009A5482">
      <w:pPr>
        <w:spacing w:after="0" w:line="216" w:lineRule="auto"/>
        <w:rPr>
          <w:rFonts w:ascii="Calibri" w:hAnsi="Calibri" w:cs="Calibri"/>
        </w:rPr>
      </w:pPr>
    </w:p>
    <w:p w14:paraId="705C210A" w14:textId="17ED3A5F" w:rsidR="00115D9A" w:rsidRPr="009A5482" w:rsidRDefault="596BF390" w:rsidP="3673F45F">
      <w:pPr>
        <w:spacing w:after="0" w:line="216" w:lineRule="auto"/>
        <w:rPr>
          <w:rFonts w:ascii="Calibri" w:eastAsia="Times New Roman" w:hAnsi="Calibri" w:cs="Calibri"/>
          <w:color w:val="FF0000"/>
          <w:kern w:val="0"/>
          <w14:ligatures w14:val="none"/>
        </w:rPr>
      </w:pPr>
      <w:r w:rsidRPr="3673F45F">
        <w:rPr>
          <w:rFonts w:ascii="Calibri" w:hAnsi="Calibri" w:cs="Calibri"/>
          <w:i/>
          <w:iCs/>
          <w:color w:val="FF0000"/>
        </w:rPr>
        <w:t>COMMENT</w:t>
      </w:r>
      <w:r w:rsidR="4F321779" w:rsidRPr="3673F45F">
        <w:rPr>
          <w:rFonts w:ascii="Calibri" w:hAnsi="Calibri" w:cs="Calibri"/>
          <w:i/>
          <w:iCs/>
          <w:color w:val="FF0000"/>
        </w:rPr>
        <w:t>: CHECK</w:t>
      </w:r>
      <w:r w:rsidRPr="3673F45F">
        <w:rPr>
          <w:rFonts w:ascii="Calibri" w:hAnsi="Calibri" w:cs="Calibri"/>
          <w:i/>
          <w:iCs/>
          <w:color w:val="FF0000"/>
        </w:rPr>
        <w:t xml:space="preserve"> WITH YOUR STATE AND LOCAL HEALTH DEPARTMENT AS WELL AS YOUR MEDICAL DIRECTOR IF YOU SHOULD EXTEND THIS POLICY TO INCLUDE SOME OR ALL OF THE EPIDEMIOLOGIC IMPORTANT MDROS.</w:t>
      </w:r>
      <w:r w:rsidRPr="3673F45F">
        <w:rPr>
          <w:rFonts w:ascii="Calibri" w:hAnsi="Calibri" w:cs="Calibri"/>
          <w:color w:val="FF0000"/>
        </w:rPr>
        <w:t xml:space="preserve"> </w:t>
      </w:r>
    </w:p>
    <w:p w14:paraId="7084BC0C" w14:textId="0148D5D2" w:rsidR="25C66230" w:rsidRDefault="25C66230" w:rsidP="25C66230">
      <w:pPr>
        <w:rPr>
          <w:rFonts w:ascii="Calibri" w:hAnsi="Calibri" w:cs="Calibri"/>
        </w:rPr>
      </w:pPr>
    </w:p>
    <w:p w14:paraId="6D5C5DCA" w14:textId="11BC8288" w:rsidR="00ED099B" w:rsidRDefault="42720F75" w:rsidP="2FF49592">
      <w:pPr>
        <w:rPr>
          <w:rFonts w:ascii="Calibri" w:hAnsi="Calibri" w:cs="Calibri"/>
          <w:b/>
          <w:bCs/>
        </w:rPr>
      </w:pPr>
      <w:r w:rsidRPr="2FF49592">
        <w:rPr>
          <w:rFonts w:ascii="Calibri" w:hAnsi="Calibri" w:cs="Calibri"/>
          <w:b/>
          <w:bCs/>
        </w:rPr>
        <w:t>Procedure:</w:t>
      </w:r>
    </w:p>
    <w:p w14:paraId="25CF34D1" w14:textId="13776A53" w:rsidR="00D4631D" w:rsidRPr="006F3176" w:rsidRDefault="00285849" w:rsidP="006F3176">
      <w:pPr>
        <w:pStyle w:val="ListParagraph"/>
        <w:numPr>
          <w:ilvl w:val="0"/>
          <w:numId w:val="5"/>
        </w:numPr>
        <w:rPr>
          <w:rFonts w:ascii="Calibri" w:hAnsi="Calibri" w:cs="Calibri"/>
          <w:b/>
          <w:bCs/>
        </w:rPr>
      </w:pPr>
      <w:r w:rsidRPr="2FF49592">
        <w:rPr>
          <w:rFonts w:ascii="Calibri" w:hAnsi="Calibri" w:cs="Calibri"/>
        </w:rPr>
        <w:t>Evaluate resident’s eligibility for placement on Enhanced Barrier Precautions.</w:t>
      </w:r>
      <w:r w:rsidR="4EAC0C5A" w:rsidRPr="2FF49592">
        <w:rPr>
          <w:rFonts w:ascii="Calibri" w:hAnsi="Calibri" w:cs="Calibri"/>
        </w:rPr>
        <w:t xml:space="preserve"> </w:t>
      </w:r>
      <w:r w:rsidR="51D2EA2E" w:rsidRPr="2FF49592">
        <w:rPr>
          <w:rFonts w:ascii="Calibri" w:hAnsi="Calibri" w:cs="Calibri"/>
        </w:rPr>
        <w:t xml:space="preserve">Do they have any of the following: </w:t>
      </w:r>
    </w:p>
    <w:p w14:paraId="1929F11F" w14:textId="77777777" w:rsidR="00D4631D" w:rsidRPr="001C57BF" w:rsidRDefault="51D2EA2E" w:rsidP="00D4631D">
      <w:pPr>
        <w:pStyle w:val="ListParagraph"/>
        <w:numPr>
          <w:ilvl w:val="2"/>
          <w:numId w:val="5"/>
        </w:numPr>
        <w:rPr>
          <w:rFonts w:ascii="Calibri" w:hAnsi="Calibri" w:cs="Calibri"/>
          <w:b/>
          <w:bCs/>
        </w:rPr>
      </w:pPr>
      <w:r w:rsidRPr="2FF49592">
        <w:rPr>
          <w:rFonts w:ascii="Calibri" w:hAnsi="Calibri" w:cs="Calibri"/>
        </w:rPr>
        <w:t>Wound</w:t>
      </w:r>
    </w:p>
    <w:p w14:paraId="7913F8C4" w14:textId="77777777" w:rsidR="00D4631D" w:rsidRPr="00575DBF" w:rsidRDefault="51D2EA2E" w:rsidP="00D4631D">
      <w:pPr>
        <w:pStyle w:val="ListParagraph"/>
        <w:numPr>
          <w:ilvl w:val="2"/>
          <w:numId w:val="5"/>
        </w:numPr>
        <w:rPr>
          <w:rFonts w:ascii="Calibri" w:hAnsi="Calibri" w:cs="Calibri"/>
          <w:b/>
          <w:bCs/>
        </w:rPr>
      </w:pPr>
      <w:r w:rsidRPr="2FF49592">
        <w:rPr>
          <w:rFonts w:ascii="Calibri" w:hAnsi="Calibri" w:cs="Calibri"/>
        </w:rPr>
        <w:t>Indwelling device</w:t>
      </w:r>
    </w:p>
    <w:p w14:paraId="0E3B747D" w14:textId="77777777" w:rsidR="00D4631D" w:rsidRPr="000600B2" w:rsidRDefault="51D2EA2E" w:rsidP="00D4631D">
      <w:pPr>
        <w:pStyle w:val="ListParagraph"/>
        <w:numPr>
          <w:ilvl w:val="2"/>
          <w:numId w:val="5"/>
        </w:numPr>
        <w:rPr>
          <w:rFonts w:ascii="Calibri" w:hAnsi="Calibri" w:cs="Calibri"/>
          <w:b/>
          <w:bCs/>
        </w:rPr>
      </w:pPr>
      <w:r w:rsidRPr="2FF49592">
        <w:rPr>
          <w:rFonts w:ascii="Calibri" w:hAnsi="Calibri" w:cs="Calibri"/>
        </w:rPr>
        <w:t xml:space="preserve">Colonization or infection with MDRO covered by this </w:t>
      </w:r>
      <w:proofErr w:type="gramStart"/>
      <w:r w:rsidRPr="2FF49592">
        <w:rPr>
          <w:rFonts w:ascii="Calibri" w:hAnsi="Calibri" w:cs="Calibri"/>
        </w:rPr>
        <w:t>policy</w:t>
      </w:r>
      <w:proofErr w:type="gramEnd"/>
    </w:p>
    <w:p w14:paraId="22F07DAB" w14:textId="22B131C7" w:rsidR="00787202" w:rsidRPr="00787202" w:rsidRDefault="33514199" w:rsidP="00285849">
      <w:pPr>
        <w:pStyle w:val="ListParagraph"/>
        <w:numPr>
          <w:ilvl w:val="0"/>
          <w:numId w:val="5"/>
        </w:numPr>
        <w:rPr>
          <w:rFonts w:ascii="Calibri" w:hAnsi="Calibri" w:cs="Calibri"/>
          <w:b/>
          <w:bCs/>
          <w:rPrChange w:id="2" w:author="" w16du:dateUtc="2024-04-02T14:33:00Z">
            <w:rPr>
              <w:rFonts w:ascii="Calibri" w:hAnsi="Calibri" w:cs="Calibri"/>
            </w:rPr>
          </w:rPrChange>
        </w:rPr>
      </w:pPr>
      <w:r w:rsidRPr="2FF49592">
        <w:rPr>
          <w:rFonts w:ascii="Calibri" w:hAnsi="Calibri" w:cs="Calibri"/>
        </w:rPr>
        <w:t>N</w:t>
      </w:r>
      <w:r w:rsidR="00285849" w:rsidRPr="2FF49592">
        <w:rPr>
          <w:rFonts w:ascii="Calibri" w:hAnsi="Calibri" w:cs="Calibri"/>
        </w:rPr>
        <w:t xml:space="preserve">otify </w:t>
      </w:r>
      <w:r w:rsidR="508343CB" w:rsidRPr="2FF49592">
        <w:rPr>
          <w:rFonts w:ascii="Calibri" w:hAnsi="Calibri" w:cs="Calibri"/>
        </w:rPr>
        <w:t xml:space="preserve">the following </w:t>
      </w:r>
      <w:r w:rsidR="06141088" w:rsidRPr="2FF49592">
        <w:rPr>
          <w:rFonts w:ascii="Calibri" w:hAnsi="Calibri" w:cs="Calibri"/>
        </w:rPr>
        <w:t xml:space="preserve">individuals that the resident has been placed on </w:t>
      </w:r>
      <w:proofErr w:type="gramStart"/>
      <w:r w:rsidR="06141088" w:rsidRPr="2FF49592">
        <w:rPr>
          <w:rFonts w:ascii="Calibri" w:hAnsi="Calibri" w:cs="Calibri"/>
        </w:rPr>
        <w:t>EBP</w:t>
      </w:r>
      <w:proofErr w:type="gramEnd"/>
    </w:p>
    <w:p w14:paraId="4F77D36F" w14:textId="77777777" w:rsidR="00787202" w:rsidRPr="00787202" w:rsidRDefault="06141088" w:rsidP="00787202">
      <w:pPr>
        <w:pStyle w:val="ListParagraph"/>
        <w:numPr>
          <w:ilvl w:val="1"/>
          <w:numId w:val="5"/>
        </w:numPr>
        <w:rPr>
          <w:rFonts w:ascii="Calibri" w:hAnsi="Calibri" w:cs="Calibri"/>
          <w:b/>
          <w:bCs/>
          <w:rPrChange w:id="3" w:author="" w16du:dateUtc="2024-04-02T14:33:00Z">
            <w:rPr>
              <w:rFonts w:ascii="Calibri" w:hAnsi="Calibri" w:cs="Calibri"/>
            </w:rPr>
          </w:rPrChange>
        </w:rPr>
      </w:pPr>
      <w:r w:rsidRPr="2FF49592">
        <w:rPr>
          <w:rFonts w:ascii="Calibri" w:hAnsi="Calibri" w:cs="Calibri"/>
        </w:rPr>
        <w:t xml:space="preserve">resident </w:t>
      </w:r>
    </w:p>
    <w:p w14:paraId="05C258C8" w14:textId="77777777" w:rsidR="00787202" w:rsidRPr="00787202" w:rsidRDefault="06141088" w:rsidP="00787202">
      <w:pPr>
        <w:pStyle w:val="ListParagraph"/>
        <w:numPr>
          <w:ilvl w:val="1"/>
          <w:numId w:val="5"/>
        </w:numPr>
        <w:rPr>
          <w:rFonts w:ascii="Calibri" w:hAnsi="Calibri" w:cs="Calibri"/>
          <w:b/>
          <w:bCs/>
          <w:rPrChange w:id="4" w:author="" w16du:dateUtc="2024-04-02T14:33:00Z">
            <w:rPr>
              <w:rFonts w:ascii="Calibri" w:hAnsi="Calibri" w:cs="Calibri"/>
            </w:rPr>
          </w:rPrChange>
        </w:rPr>
      </w:pPr>
      <w:r w:rsidRPr="2FF49592">
        <w:rPr>
          <w:rFonts w:ascii="Calibri" w:hAnsi="Calibri" w:cs="Calibri"/>
        </w:rPr>
        <w:t xml:space="preserve">resident representative </w:t>
      </w:r>
    </w:p>
    <w:p w14:paraId="0A287A3B" w14:textId="571D2333" w:rsidR="00787202" w:rsidRPr="00787202" w:rsidRDefault="00285849" w:rsidP="00787202">
      <w:pPr>
        <w:pStyle w:val="ListParagraph"/>
        <w:numPr>
          <w:ilvl w:val="1"/>
          <w:numId w:val="5"/>
        </w:numPr>
        <w:rPr>
          <w:rFonts w:ascii="Calibri" w:hAnsi="Calibri" w:cs="Calibri"/>
          <w:b/>
          <w:bCs/>
          <w:rPrChange w:id="5" w:author="" w16du:dateUtc="2024-04-02T14:33:00Z">
            <w:rPr>
              <w:rFonts w:ascii="Calibri" w:hAnsi="Calibri" w:cs="Calibri"/>
            </w:rPr>
          </w:rPrChange>
        </w:rPr>
      </w:pPr>
      <w:r w:rsidRPr="2FF49592">
        <w:rPr>
          <w:rFonts w:ascii="Calibri" w:hAnsi="Calibri" w:cs="Calibri"/>
        </w:rPr>
        <w:t>Infection Preventionist</w:t>
      </w:r>
      <w:r w:rsidR="06141088" w:rsidRPr="2FF49592">
        <w:rPr>
          <w:rFonts w:ascii="Calibri" w:hAnsi="Calibri" w:cs="Calibri"/>
        </w:rPr>
        <w:t>, and</w:t>
      </w:r>
    </w:p>
    <w:p w14:paraId="64F8C930" w14:textId="474421C9" w:rsidR="00285849" w:rsidRPr="00285849" w:rsidRDefault="06141088" w:rsidP="2FF49592">
      <w:pPr>
        <w:pStyle w:val="ListParagraph"/>
        <w:numPr>
          <w:ilvl w:val="1"/>
          <w:numId w:val="5"/>
        </w:numPr>
        <w:rPr>
          <w:rFonts w:ascii="Calibri" w:hAnsi="Calibri" w:cs="Calibri"/>
          <w:b/>
          <w:bCs/>
        </w:rPr>
      </w:pPr>
      <w:r w:rsidRPr="4EAC373B">
        <w:rPr>
          <w:rFonts w:ascii="Calibri" w:hAnsi="Calibri" w:cs="Calibri"/>
        </w:rPr>
        <w:t xml:space="preserve">Resident’s </w:t>
      </w:r>
      <w:r w:rsidR="00285849" w:rsidRPr="4EAC373B">
        <w:rPr>
          <w:rFonts w:ascii="Calibri" w:hAnsi="Calibri" w:cs="Calibri"/>
        </w:rPr>
        <w:t>medical provider.</w:t>
      </w:r>
    </w:p>
    <w:p w14:paraId="2EEE64E8" w14:textId="7AEAA2C8" w:rsidR="75742FFA" w:rsidRDefault="75742FFA" w:rsidP="3673F45F">
      <w:pPr>
        <w:pStyle w:val="ListParagraph"/>
        <w:numPr>
          <w:ilvl w:val="1"/>
          <w:numId w:val="5"/>
        </w:numPr>
        <w:rPr>
          <w:rFonts w:ascii="Calibri" w:hAnsi="Calibri" w:cs="Calibri"/>
        </w:rPr>
      </w:pPr>
      <w:r w:rsidRPr="3673F45F">
        <w:rPr>
          <w:rFonts w:ascii="Calibri" w:hAnsi="Calibri" w:cs="Calibri"/>
        </w:rPr>
        <w:t xml:space="preserve">Update the </w:t>
      </w:r>
      <w:proofErr w:type="spellStart"/>
      <w:r w:rsidR="31F10D17" w:rsidRPr="3673F45F">
        <w:rPr>
          <w:rFonts w:ascii="Calibri" w:hAnsi="Calibri" w:cs="Calibri"/>
        </w:rPr>
        <w:t>CarePlan</w:t>
      </w:r>
      <w:proofErr w:type="spellEnd"/>
      <w:r w:rsidRPr="3673F45F">
        <w:rPr>
          <w:rFonts w:ascii="Calibri" w:hAnsi="Calibri" w:cs="Calibri"/>
        </w:rPr>
        <w:t xml:space="preserve"> </w:t>
      </w:r>
      <w:r w:rsidR="7CA97E34" w:rsidRPr="3673F45F">
        <w:rPr>
          <w:rFonts w:ascii="Calibri" w:hAnsi="Calibri" w:cs="Calibri"/>
        </w:rPr>
        <w:t xml:space="preserve">to reflect </w:t>
      </w:r>
      <w:r w:rsidR="4981CE7D" w:rsidRPr="3673F45F">
        <w:rPr>
          <w:rFonts w:ascii="Calibri" w:hAnsi="Calibri" w:cs="Calibri"/>
        </w:rPr>
        <w:t>changes</w:t>
      </w:r>
      <w:r w:rsidR="7CA97E34" w:rsidRPr="3673F45F">
        <w:rPr>
          <w:rFonts w:ascii="Calibri" w:hAnsi="Calibri" w:cs="Calibri"/>
        </w:rPr>
        <w:t xml:space="preserve"> in care needs, as well as any Care Cards </w:t>
      </w:r>
      <w:r w:rsidR="28500EF4" w:rsidRPr="3673F45F">
        <w:rPr>
          <w:rFonts w:ascii="Calibri" w:hAnsi="Calibri" w:cs="Calibri"/>
        </w:rPr>
        <w:t>and other staff communications</w:t>
      </w:r>
      <w:r w:rsidR="7CA97E34" w:rsidRPr="3673F45F">
        <w:rPr>
          <w:rFonts w:ascii="Calibri" w:hAnsi="Calibri" w:cs="Calibri"/>
        </w:rPr>
        <w:t xml:space="preserve"> such as daily </w:t>
      </w:r>
      <w:r w:rsidR="1936441F" w:rsidRPr="3673F45F">
        <w:rPr>
          <w:rFonts w:ascii="Calibri" w:hAnsi="Calibri" w:cs="Calibri"/>
        </w:rPr>
        <w:t>huddles</w:t>
      </w:r>
      <w:r w:rsidR="7CA97E34" w:rsidRPr="3673F45F">
        <w:rPr>
          <w:rFonts w:ascii="Calibri" w:hAnsi="Calibri" w:cs="Calibri"/>
        </w:rPr>
        <w:t>.</w:t>
      </w:r>
    </w:p>
    <w:p w14:paraId="78AA3615" w14:textId="29BD2B1E" w:rsidR="00285849" w:rsidRPr="00285849" w:rsidRDefault="00285849" w:rsidP="00285849">
      <w:pPr>
        <w:pStyle w:val="ListParagraph"/>
        <w:numPr>
          <w:ilvl w:val="0"/>
          <w:numId w:val="5"/>
        </w:numPr>
        <w:rPr>
          <w:rFonts w:ascii="Calibri" w:hAnsi="Calibri" w:cs="Calibri"/>
          <w:b/>
          <w:bCs/>
        </w:rPr>
      </w:pPr>
      <w:r w:rsidRPr="2FF49592">
        <w:rPr>
          <w:rFonts w:ascii="Calibri" w:hAnsi="Calibri" w:cs="Calibri"/>
        </w:rPr>
        <w:t>Room placement:</w:t>
      </w:r>
    </w:p>
    <w:p w14:paraId="318FF4DF" w14:textId="15F15A9F" w:rsidR="00285849" w:rsidRDefault="4405E9C6" w:rsidP="00D423FD">
      <w:pPr>
        <w:pStyle w:val="ListParagraph"/>
        <w:numPr>
          <w:ilvl w:val="0"/>
          <w:numId w:val="6"/>
        </w:numPr>
        <w:rPr>
          <w:rFonts w:ascii="Calibri" w:hAnsi="Calibri" w:cs="Calibri"/>
        </w:rPr>
      </w:pPr>
      <w:r w:rsidRPr="2FF49592">
        <w:rPr>
          <w:rFonts w:ascii="Calibri" w:hAnsi="Calibri" w:cs="Calibri"/>
        </w:rPr>
        <w:lastRenderedPageBreak/>
        <w:t>Single</w:t>
      </w:r>
      <w:r w:rsidR="001200D2" w:rsidRPr="2FF49592">
        <w:rPr>
          <w:rFonts w:ascii="Calibri" w:hAnsi="Calibri" w:cs="Calibri"/>
        </w:rPr>
        <w:t>-</w:t>
      </w:r>
      <w:r w:rsidRPr="2FF49592">
        <w:rPr>
          <w:rFonts w:ascii="Calibri" w:hAnsi="Calibri" w:cs="Calibri"/>
        </w:rPr>
        <w:t>resident room is not required</w:t>
      </w:r>
      <w:r w:rsidR="7A6CDCA8" w:rsidRPr="2FF49592">
        <w:rPr>
          <w:rFonts w:ascii="Calibri" w:hAnsi="Calibri" w:cs="Calibri"/>
        </w:rPr>
        <w:t xml:space="preserve"> for residents </w:t>
      </w:r>
      <w:r w:rsidR="6C78B658" w:rsidRPr="2FF49592">
        <w:rPr>
          <w:rFonts w:ascii="Calibri" w:hAnsi="Calibri" w:cs="Calibri"/>
        </w:rPr>
        <w:t>needing EBP</w:t>
      </w:r>
      <w:r w:rsidRPr="2FF49592">
        <w:rPr>
          <w:rFonts w:ascii="Calibri" w:hAnsi="Calibri" w:cs="Calibri"/>
        </w:rPr>
        <w:t>; unless Contact Precautions is indicated.</w:t>
      </w:r>
      <w:r w:rsidR="2AFB1C48">
        <w:t xml:space="preserve"> </w:t>
      </w:r>
    </w:p>
    <w:p w14:paraId="686D467F" w14:textId="77777777" w:rsidR="00700140" w:rsidRDefault="00D423FD" w:rsidP="00D423FD">
      <w:pPr>
        <w:pStyle w:val="ListParagraph"/>
        <w:numPr>
          <w:ilvl w:val="0"/>
          <w:numId w:val="6"/>
        </w:numPr>
        <w:rPr>
          <w:rFonts w:ascii="Calibri" w:hAnsi="Calibri" w:cs="Calibri"/>
        </w:rPr>
      </w:pPr>
      <w:r>
        <w:rPr>
          <w:rFonts w:ascii="Calibri" w:hAnsi="Calibri" w:cs="Calibri"/>
        </w:rPr>
        <w:t xml:space="preserve">If placed in a </w:t>
      </w:r>
      <w:r w:rsidRPr="00D423FD">
        <w:rPr>
          <w:rFonts w:ascii="Calibri" w:hAnsi="Calibri" w:cs="Calibri"/>
        </w:rPr>
        <w:t>shared room</w:t>
      </w:r>
      <w:r w:rsidR="00700140">
        <w:rPr>
          <w:rFonts w:ascii="Calibri" w:hAnsi="Calibri" w:cs="Calibri"/>
        </w:rPr>
        <w:t>:</w:t>
      </w:r>
    </w:p>
    <w:p w14:paraId="55C291EC" w14:textId="77777777" w:rsidR="00700140" w:rsidRDefault="00D423FD" w:rsidP="00700140">
      <w:pPr>
        <w:pStyle w:val="ListParagraph"/>
        <w:numPr>
          <w:ilvl w:val="1"/>
          <w:numId w:val="6"/>
        </w:numPr>
        <w:rPr>
          <w:rFonts w:ascii="Calibri" w:hAnsi="Calibri" w:cs="Calibri"/>
        </w:rPr>
      </w:pPr>
      <w:r w:rsidRPr="00D423FD">
        <w:rPr>
          <w:rFonts w:ascii="Calibri" w:hAnsi="Calibri" w:cs="Calibri"/>
        </w:rPr>
        <w:t>maintain</w:t>
      </w:r>
      <w:r>
        <w:rPr>
          <w:rFonts w:ascii="Calibri" w:hAnsi="Calibri" w:cs="Calibri"/>
        </w:rPr>
        <w:t xml:space="preserve"> </w:t>
      </w:r>
      <w:r w:rsidRPr="00D423FD">
        <w:rPr>
          <w:rFonts w:ascii="Calibri" w:hAnsi="Calibri" w:cs="Calibri"/>
        </w:rPr>
        <w:t xml:space="preserve">spatial separation of at least 3 feet between </w:t>
      </w:r>
      <w:proofErr w:type="gramStart"/>
      <w:r w:rsidRPr="00D423FD">
        <w:rPr>
          <w:rFonts w:ascii="Calibri" w:hAnsi="Calibri" w:cs="Calibri"/>
        </w:rPr>
        <w:t>beds</w:t>
      </w:r>
      <w:proofErr w:type="gramEnd"/>
    </w:p>
    <w:p w14:paraId="615E8665" w14:textId="13E8FDB0" w:rsidR="00700140" w:rsidRDefault="00D423FD" w:rsidP="00700140">
      <w:pPr>
        <w:pStyle w:val="ListParagraph"/>
        <w:numPr>
          <w:ilvl w:val="1"/>
          <w:numId w:val="6"/>
        </w:numPr>
        <w:rPr>
          <w:rFonts w:ascii="Calibri" w:hAnsi="Calibri" w:cs="Calibri"/>
        </w:rPr>
      </w:pPr>
      <w:r w:rsidRPr="00D423FD">
        <w:rPr>
          <w:rFonts w:ascii="Calibri" w:hAnsi="Calibri" w:cs="Calibri"/>
        </w:rPr>
        <w:t xml:space="preserve">use privacy curtains to limit direct </w:t>
      </w:r>
      <w:proofErr w:type="gramStart"/>
      <w:r w:rsidRPr="00D423FD">
        <w:rPr>
          <w:rFonts w:ascii="Calibri" w:hAnsi="Calibri" w:cs="Calibri"/>
        </w:rPr>
        <w:t>contact</w:t>
      </w:r>
      <w:proofErr w:type="gramEnd"/>
    </w:p>
    <w:p w14:paraId="5D429929" w14:textId="21F2B4D7" w:rsidR="00700140" w:rsidRPr="00700140" w:rsidRDefault="00285849" w:rsidP="00700140">
      <w:pPr>
        <w:pStyle w:val="ListParagraph"/>
        <w:numPr>
          <w:ilvl w:val="0"/>
          <w:numId w:val="5"/>
        </w:numPr>
        <w:rPr>
          <w:rFonts w:ascii="Calibri" w:hAnsi="Calibri" w:cs="Calibri"/>
          <w:b/>
          <w:bCs/>
        </w:rPr>
      </w:pPr>
      <w:r w:rsidRPr="4EAC373B">
        <w:rPr>
          <w:rFonts w:ascii="Calibri" w:hAnsi="Calibri" w:cs="Calibri"/>
        </w:rPr>
        <w:t xml:space="preserve">Place EBP signage </w:t>
      </w:r>
      <w:r w:rsidR="001200D2" w:rsidRPr="4EAC373B">
        <w:rPr>
          <w:rFonts w:ascii="Calibri" w:hAnsi="Calibri" w:cs="Calibri"/>
        </w:rPr>
        <w:t xml:space="preserve">outside the </w:t>
      </w:r>
      <w:r w:rsidRPr="4EAC373B">
        <w:rPr>
          <w:rFonts w:ascii="Calibri" w:hAnsi="Calibri" w:cs="Calibri"/>
        </w:rPr>
        <w:t xml:space="preserve">resident’s room </w:t>
      </w:r>
      <w:r w:rsidR="001200D2" w:rsidRPr="4EAC373B">
        <w:rPr>
          <w:rFonts w:ascii="Calibri" w:hAnsi="Calibri" w:cs="Calibri"/>
        </w:rPr>
        <w:t>(</w:t>
      </w:r>
      <w:r w:rsidR="52D49C6A" w:rsidRPr="4EAC373B">
        <w:rPr>
          <w:rFonts w:ascii="Calibri" w:hAnsi="Calibri" w:cs="Calibri"/>
        </w:rPr>
        <w:t xml:space="preserve">e.g., </w:t>
      </w:r>
      <w:r w:rsidRPr="4EAC373B">
        <w:rPr>
          <w:rFonts w:ascii="Calibri" w:hAnsi="Calibri" w:cs="Calibri"/>
        </w:rPr>
        <w:t>door</w:t>
      </w:r>
      <w:r w:rsidR="001200D2" w:rsidRPr="4EAC373B">
        <w:rPr>
          <w:rFonts w:ascii="Calibri" w:hAnsi="Calibri" w:cs="Calibri"/>
        </w:rPr>
        <w:t>/wall)</w:t>
      </w:r>
      <w:r w:rsidR="2869F8C8" w:rsidRPr="4EAC373B">
        <w:rPr>
          <w:rFonts w:ascii="Calibri" w:hAnsi="Calibri" w:cs="Calibri"/>
        </w:rPr>
        <w:t xml:space="preserve"> that </w:t>
      </w:r>
      <w:r w:rsidRPr="4EAC373B">
        <w:rPr>
          <w:rFonts w:ascii="Calibri" w:hAnsi="Calibri" w:cs="Calibri"/>
        </w:rPr>
        <w:t xml:space="preserve">clearly </w:t>
      </w:r>
      <w:r w:rsidR="51AB05F9" w:rsidRPr="4EAC373B">
        <w:rPr>
          <w:rFonts w:ascii="Calibri" w:hAnsi="Calibri" w:cs="Calibri"/>
        </w:rPr>
        <w:t>indicates</w:t>
      </w:r>
      <w:r w:rsidRPr="4EAC373B">
        <w:rPr>
          <w:rFonts w:ascii="Calibri" w:hAnsi="Calibri" w:cs="Calibri"/>
        </w:rPr>
        <w:t xml:space="preserve"> the high-contact resident care activities that require the use of </w:t>
      </w:r>
      <w:r w:rsidR="2AFB1C48" w:rsidRPr="4EAC373B">
        <w:rPr>
          <w:rFonts w:ascii="Calibri" w:hAnsi="Calibri" w:cs="Calibri"/>
        </w:rPr>
        <w:t xml:space="preserve">a </w:t>
      </w:r>
      <w:r w:rsidRPr="4EAC373B">
        <w:rPr>
          <w:rFonts w:ascii="Calibri" w:hAnsi="Calibri" w:cs="Calibri"/>
        </w:rPr>
        <w:t>gown and gloves</w:t>
      </w:r>
      <w:r w:rsidR="4405E9C6" w:rsidRPr="4EAC373B">
        <w:rPr>
          <w:rFonts w:ascii="Calibri" w:hAnsi="Calibri" w:cs="Calibri"/>
        </w:rPr>
        <w:t>.</w:t>
      </w:r>
    </w:p>
    <w:p w14:paraId="1A983E22" w14:textId="67D97F15" w:rsidR="00700140" w:rsidRPr="00700140" w:rsidRDefault="2E15D4F3" w:rsidP="2FF49592">
      <w:pPr>
        <w:pStyle w:val="ListParagraph"/>
        <w:numPr>
          <w:ilvl w:val="0"/>
          <w:numId w:val="5"/>
        </w:numPr>
        <w:rPr>
          <w:rFonts w:ascii="Calibri" w:eastAsia="Calibri" w:hAnsi="Calibri" w:cs="Times New Roman"/>
        </w:rPr>
      </w:pPr>
      <w:r w:rsidRPr="3673F45F">
        <w:rPr>
          <w:rFonts w:ascii="Calibri" w:eastAsia="Calibri" w:hAnsi="Calibri" w:cs="Times New Roman"/>
        </w:rPr>
        <w:t>G</w:t>
      </w:r>
      <w:r w:rsidR="7D01A10C" w:rsidRPr="3673F45F">
        <w:rPr>
          <w:rFonts w:ascii="Calibri" w:eastAsia="Calibri" w:hAnsi="Calibri" w:cs="Times New Roman"/>
        </w:rPr>
        <w:t>loves and gown</w:t>
      </w:r>
      <w:r w:rsidRPr="3673F45F">
        <w:rPr>
          <w:rFonts w:ascii="Calibri" w:eastAsia="Calibri" w:hAnsi="Calibri" w:cs="Times New Roman"/>
        </w:rPr>
        <w:t>s</w:t>
      </w:r>
      <w:r w:rsidR="7D01A10C" w:rsidRPr="3673F45F">
        <w:rPr>
          <w:rFonts w:ascii="Calibri" w:eastAsia="Calibri" w:hAnsi="Calibri" w:cs="Times New Roman"/>
        </w:rPr>
        <w:t xml:space="preserve"> </w:t>
      </w:r>
      <w:r w:rsidR="51003B41" w:rsidRPr="3673F45F">
        <w:rPr>
          <w:rFonts w:ascii="Calibri" w:eastAsia="Calibri" w:hAnsi="Calibri" w:cs="Times New Roman"/>
        </w:rPr>
        <w:t>should be</w:t>
      </w:r>
      <w:r w:rsidR="7D01A10C" w:rsidRPr="3673F45F">
        <w:rPr>
          <w:rFonts w:ascii="Calibri" w:eastAsia="Calibri" w:hAnsi="Calibri" w:cs="Times New Roman"/>
        </w:rPr>
        <w:t xml:space="preserve"> used during </w:t>
      </w:r>
      <w:r w:rsidR="7D01A10C" w:rsidRPr="3673F45F">
        <w:rPr>
          <w:rFonts w:ascii="Calibri" w:eastAsia="Calibri" w:hAnsi="Calibri" w:cs="Times New Roman"/>
          <w:b/>
          <w:bCs/>
        </w:rPr>
        <w:t>high contact resident care activities</w:t>
      </w:r>
      <w:r w:rsidR="7D01A10C" w:rsidRPr="3673F45F">
        <w:rPr>
          <w:rFonts w:ascii="Calibri" w:eastAsia="Calibri" w:hAnsi="Calibri" w:cs="Times New Roman"/>
        </w:rPr>
        <w:t xml:space="preserve"> </w:t>
      </w:r>
      <w:r w:rsidR="217DA4CB" w:rsidRPr="3673F45F">
        <w:rPr>
          <w:rFonts w:ascii="Calibri" w:eastAsia="Calibri" w:hAnsi="Calibri" w:cs="Times New Roman"/>
        </w:rPr>
        <w:t xml:space="preserve">done in a </w:t>
      </w:r>
      <w:r w:rsidR="4476A55B" w:rsidRPr="3673F45F">
        <w:rPr>
          <w:rFonts w:ascii="Calibri" w:eastAsia="Calibri" w:hAnsi="Calibri" w:cs="Times New Roman"/>
        </w:rPr>
        <w:t>resident's</w:t>
      </w:r>
      <w:r w:rsidR="217DA4CB" w:rsidRPr="3673F45F">
        <w:rPr>
          <w:rFonts w:ascii="Calibri" w:eastAsia="Calibri" w:hAnsi="Calibri" w:cs="Times New Roman"/>
        </w:rPr>
        <w:t xml:space="preserve"> room or during rehabilitation services</w:t>
      </w:r>
      <w:r w:rsidRPr="3673F45F">
        <w:rPr>
          <w:rFonts w:ascii="Calibri" w:eastAsia="Calibri" w:hAnsi="Calibri" w:cs="Times New Roman"/>
        </w:rPr>
        <w:t xml:space="preserve"> unless there is risk of exposure to body fluids whic</w:t>
      </w:r>
      <w:r w:rsidR="1E207E7A" w:rsidRPr="3673F45F">
        <w:rPr>
          <w:rFonts w:ascii="Calibri" w:eastAsia="Calibri" w:hAnsi="Calibri" w:cs="Times New Roman"/>
        </w:rPr>
        <w:t xml:space="preserve">h would require additional PPE. </w:t>
      </w:r>
    </w:p>
    <w:p w14:paraId="3D58EA30" w14:textId="318F9330" w:rsidR="00700140" w:rsidRPr="00700140" w:rsidRDefault="7D01A10C" w:rsidP="2FF49592">
      <w:pPr>
        <w:numPr>
          <w:ilvl w:val="0"/>
          <w:numId w:val="8"/>
        </w:numPr>
        <w:spacing w:after="0" w:line="240" w:lineRule="auto"/>
        <w:contextualSpacing/>
        <w:rPr>
          <w:rFonts w:ascii="Calibri" w:hAnsi="Calibri" w:cs="Calibri"/>
        </w:rPr>
      </w:pPr>
      <w:r w:rsidRPr="3673F45F">
        <w:rPr>
          <w:rFonts w:ascii="Calibri" w:hAnsi="Calibri" w:cs="Calibri"/>
        </w:rPr>
        <w:t xml:space="preserve"> An isolated occurrence </w:t>
      </w:r>
      <w:r w:rsidR="4678C406" w:rsidRPr="3673F45F">
        <w:rPr>
          <w:rFonts w:ascii="Calibri" w:hAnsi="Calibri" w:cs="Calibri"/>
        </w:rPr>
        <w:t xml:space="preserve">of providing a high-contact activity, particularly when done outside the </w:t>
      </w:r>
      <w:r w:rsidR="66813F14" w:rsidRPr="3673F45F">
        <w:rPr>
          <w:rFonts w:ascii="Calibri" w:hAnsi="Calibri" w:cs="Calibri"/>
        </w:rPr>
        <w:t>resident's</w:t>
      </w:r>
      <w:r w:rsidR="4678C406" w:rsidRPr="3673F45F">
        <w:rPr>
          <w:rFonts w:ascii="Calibri" w:hAnsi="Calibri" w:cs="Calibri"/>
        </w:rPr>
        <w:t xml:space="preserve"> room </w:t>
      </w:r>
      <w:r w:rsidRPr="3673F45F">
        <w:rPr>
          <w:rFonts w:ascii="Calibri" w:hAnsi="Calibri" w:cs="Calibri"/>
        </w:rPr>
        <w:t>does not generally necessitate use of gown and gloves</w:t>
      </w:r>
      <w:r w:rsidR="1E207E7A" w:rsidRPr="3673F45F">
        <w:rPr>
          <w:rFonts w:ascii="Calibri" w:hAnsi="Calibri" w:cs="Calibri"/>
        </w:rPr>
        <w:t xml:space="preserve"> unless the duration </w:t>
      </w:r>
      <w:r w:rsidR="07283A53" w:rsidRPr="3673F45F">
        <w:rPr>
          <w:rFonts w:ascii="Calibri" w:hAnsi="Calibri" w:cs="Calibri"/>
        </w:rPr>
        <w:t xml:space="preserve">is not brief. </w:t>
      </w:r>
    </w:p>
    <w:p w14:paraId="2AC277F6" w14:textId="13B725A7" w:rsidR="00700140" w:rsidRDefault="2DFC315F" w:rsidP="2FF49592">
      <w:pPr>
        <w:pStyle w:val="ListParagraph"/>
        <w:numPr>
          <w:ilvl w:val="0"/>
          <w:numId w:val="5"/>
        </w:numPr>
        <w:spacing w:after="0" w:line="240" w:lineRule="auto"/>
        <w:rPr>
          <w:rFonts w:ascii="Calibri" w:eastAsia="Calibri" w:hAnsi="Calibri" w:cs="Times New Roman"/>
        </w:rPr>
      </w:pPr>
      <w:r w:rsidRPr="3673F45F">
        <w:rPr>
          <w:rFonts w:ascii="Calibri" w:eastAsia="Calibri" w:hAnsi="Calibri" w:cs="Times New Roman"/>
        </w:rPr>
        <w:t>After providing high-contact activity r</w:t>
      </w:r>
      <w:r w:rsidR="07283A53" w:rsidRPr="3673F45F">
        <w:rPr>
          <w:rFonts w:ascii="Calibri" w:eastAsia="Calibri" w:hAnsi="Calibri" w:cs="Times New Roman"/>
        </w:rPr>
        <w:t xml:space="preserve">emove gown and </w:t>
      </w:r>
      <w:r w:rsidR="68079378" w:rsidRPr="3673F45F">
        <w:rPr>
          <w:rFonts w:ascii="Calibri" w:eastAsia="Calibri" w:hAnsi="Calibri" w:cs="Times New Roman"/>
        </w:rPr>
        <w:t>gloves and</w:t>
      </w:r>
      <w:r w:rsidR="67A71C9F" w:rsidRPr="3673F45F">
        <w:rPr>
          <w:rFonts w:ascii="Calibri" w:eastAsia="Calibri" w:hAnsi="Calibri" w:cs="Times New Roman"/>
        </w:rPr>
        <w:t xml:space="preserve"> perform hand hygiene before caring for another resident. </w:t>
      </w:r>
    </w:p>
    <w:p w14:paraId="75EB4F26" w14:textId="77777777" w:rsidR="00F12C1E" w:rsidRPr="00F12C1E" w:rsidRDefault="3B6EEBB1" w:rsidP="00D2425B">
      <w:pPr>
        <w:pStyle w:val="ListParagraph"/>
        <w:numPr>
          <w:ilvl w:val="0"/>
          <w:numId w:val="5"/>
        </w:numPr>
        <w:spacing w:after="0" w:line="240" w:lineRule="auto"/>
        <w:rPr>
          <w:rFonts w:ascii="Calibri" w:hAnsi="Calibri" w:cs="Calibri"/>
          <w:rPrChange w:id="6" w:author="" w16du:dateUtc="2024-04-02T14:12:00Z">
            <w:rPr>
              <w:rFonts w:ascii="Calibri" w:hAnsi="Calibri" w:cs="Calibri"/>
              <w:color w:val="000000"/>
              <w:shd w:val="clear" w:color="auto" w:fill="FFFFFF"/>
            </w:rPr>
          </w:rPrChange>
        </w:rPr>
      </w:pPr>
      <w:r>
        <w:rPr>
          <w:rFonts w:ascii="Calibri" w:hAnsi="Calibri" w:cs="Calibri"/>
          <w:color w:val="000000"/>
          <w:shd w:val="clear" w:color="auto" w:fill="FFFFFF"/>
        </w:rPr>
        <w:t>Continue</w:t>
      </w:r>
      <w:r w:rsidRPr="000600B2">
        <w:rPr>
          <w:rFonts w:ascii="Calibri" w:hAnsi="Calibri" w:cs="Calibri"/>
          <w:color w:val="000000"/>
          <w:shd w:val="clear" w:color="auto" w:fill="FFFFFF"/>
        </w:rPr>
        <w:t xml:space="preserve"> Enhanced Barrier Precautions for the duration of a resident’s stay in the facility</w:t>
      </w:r>
      <w:r w:rsidR="54C67528">
        <w:rPr>
          <w:rFonts w:ascii="Calibri" w:hAnsi="Calibri" w:cs="Calibri"/>
          <w:color w:val="000000"/>
          <w:shd w:val="clear" w:color="auto" w:fill="FFFFFF"/>
        </w:rPr>
        <w:t xml:space="preserve"> or until the wound is fully healed or the indwelling device is removed. </w:t>
      </w:r>
    </w:p>
    <w:p w14:paraId="370B77BE" w14:textId="145F3A05" w:rsidR="00D2425B" w:rsidRPr="000600B2" w:rsidRDefault="54C67528" w:rsidP="2FF49592">
      <w:pPr>
        <w:pStyle w:val="ListParagraph"/>
        <w:numPr>
          <w:ilvl w:val="1"/>
          <w:numId w:val="5"/>
        </w:numPr>
        <w:spacing w:after="0" w:line="240" w:lineRule="auto"/>
        <w:rPr>
          <w:rFonts w:ascii="Calibri" w:hAnsi="Calibri" w:cs="Calibri"/>
          <w:color w:val="000000" w:themeColor="text1"/>
        </w:rPr>
      </w:pPr>
      <w:r>
        <w:rPr>
          <w:rFonts w:ascii="Calibri" w:hAnsi="Calibri" w:cs="Calibri"/>
          <w:color w:val="000000"/>
          <w:shd w:val="clear" w:color="auto" w:fill="FFFFFF"/>
        </w:rPr>
        <w:t xml:space="preserve">For residents with known colonization or infection, EBP should be continued </w:t>
      </w:r>
      <w:r w:rsidR="7AC471A5" w:rsidRPr="2FF49592">
        <w:rPr>
          <w:rFonts w:ascii="Calibri" w:hAnsi="Calibri" w:cs="Calibri"/>
          <w:color w:val="000000" w:themeColor="text1"/>
        </w:rPr>
        <w:t xml:space="preserve">for XXX.  </w:t>
      </w:r>
      <w:r w:rsidR="7AC471A5">
        <w:rPr>
          <w:rFonts w:ascii="Calibri" w:hAnsi="Calibri" w:cs="Calibri"/>
          <w:color w:val="000000"/>
          <w:shd w:val="clear" w:color="auto" w:fill="FFFFFF"/>
        </w:rPr>
        <w:t xml:space="preserve">Routine testing for MDROs should not be performed unless directed by State or Local health </w:t>
      </w:r>
      <w:proofErr w:type="gramStart"/>
      <w:r w:rsidR="7AC471A5">
        <w:rPr>
          <w:rFonts w:ascii="Calibri" w:hAnsi="Calibri" w:cs="Calibri"/>
          <w:color w:val="000000"/>
          <w:shd w:val="clear" w:color="auto" w:fill="FFFFFF"/>
        </w:rPr>
        <w:t>department</w:t>
      </w:r>
      <w:proofErr w:type="gramEnd"/>
    </w:p>
    <w:p w14:paraId="40B9C942" w14:textId="176383B3" w:rsidR="00C5001E" w:rsidRDefault="03E87358" w:rsidP="2FF49592">
      <w:pPr>
        <w:pStyle w:val="ListParagraph"/>
        <w:numPr>
          <w:ilvl w:val="0"/>
          <w:numId w:val="11"/>
        </w:numPr>
        <w:spacing w:after="0" w:line="240" w:lineRule="auto"/>
        <w:rPr>
          <w:rFonts w:ascii="Calibri" w:hAnsi="Calibri" w:cs="Calibri"/>
        </w:rPr>
      </w:pPr>
      <w:r w:rsidRPr="2FF49592">
        <w:rPr>
          <w:rFonts w:ascii="Calibri" w:hAnsi="Calibri" w:cs="Calibri"/>
        </w:rPr>
        <w:t xml:space="preserve">Residents are not restricted from leaving their room or from participation in group activities/dining. </w:t>
      </w:r>
    </w:p>
    <w:p w14:paraId="3FC5A1E2" w14:textId="77777777" w:rsidR="00052759" w:rsidRDefault="00052759" w:rsidP="00C5001E">
      <w:pPr>
        <w:spacing w:after="0" w:line="240" w:lineRule="auto"/>
        <w:rPr>
          <w:rFonts w:ascii="Calibri" w:hAnsi="Calibri" w:cs="Calibri"/>
          <w:b/>
          <w:bCs/>
        </w:rPr>
      </w:pPr>
    </w:p>
    <w:p w14:paraId="23C0125E" w14:textId="4312B564" w:rsidR="00C5001E" w:rsidRPr="00C5001E" w:rsidRDefault="03E87358" w:rsidP="2FF49592">
      <w:pPr>
        <w:spacing w:after="0" w:line="240" w:lineRule="auto"/>
        <w:rPr>
          <w:rFonts w:ascii="Calibri" w:hAnsi="Calibri" w:cs="Calibri"/>
          <w:b/>
          <w:bCs/>
          <w:rPrChange w:id="7" w:author="" w16du:dateUtc="2024-04-02T14:14:00Z">
            <w:rPr/>
          </w:rPrChange>
        </w:rPr>
      </w:pPr>
      <w:r w:rsidRPr="2FF49592">
        <w:rPr>
          <w:rFonts w:ascii="Calibri" w:hAnsi="Calibri" w:cs="Calibri"/>
          <w:b/>
          <w:bCs/>
        </w:rPr>
        <w:t>Other Activities</w:t>
      </w:r>
    </w:p>
    <w:p w14:paraId="578BD103" w14:textId="0A4B891A" w:rsidR="00285849" w:rsidRPr="00D423FD" w:rsidRDefault="00285849" w:rsidP="2FF49592">
      <w:pPr>
        <w:numPr>
          <w:ilvl w:val="0"/>
          <w:numId w:val="14"/>
        </w:numPr>
        <w:spacing w:after="0" w:line="240" w:lineRule="auto"/>
        <w:contextualSpacing/>
        <w:rPr>
          <w:rFonts w:ascii="Calibri" w:hAnsi="Calibri" w:cs="Calibri"/>
          <w:b/>
          <w:bCs/>
        </w:rPr>
      </w:pPr>
      <w:r w:rsidRPr="2FF49592">
        <w:rPr>
          <w:rFonts w:ascii="Calibri" w:hAnsi="Calibri" w:cs="Calibri"/>
        </w:rPr>
        <w:t>Place PPE cart</w:t>
      </w:r>
      <w:r w:rsidR="001200D2" w:rsidRPr="2FF49592">
        <w:rPr>
          <w:rFonts w:ascii="Calibri" w:hAnsi="Calibri" w:cs="Calibri"/>
        </w:rPr>
        <w:t>/container</w:t>
      </w:r>
      <w:r w:rsidRPr="2FF49592">
        <w:rPr>
          <w:rFonts w:ascii="Calibri" w:hAnsi="Calibri" w:cs="Calibri"/>
        </w:rPr>
        <w:t>, with gowns and gloves</w:t>
      </w:r>
      <w:r w:rsidR="00ED00D0" w:rsidRPr="2FF49592">
        <w:rPr>
          <w:rFonts w:ascii="Calibri" w:hAnsi="Calibri" w:cs="Calibri"/>
        </w:rPr>
        <w:t xml:space="preserve"> </w:t>
      </w:r>
      <w:r w:rsidR="006F766C" w:rsidRPr="2FF49592">
        <w:rPr>
          <w:rFonts w:ascii="Calibri" w:hAnsi="Calibri" w:cs="Calibri"/>
        </w:rPr>
        <w:t xml:space="preserve">whenever possible </w:t>
      </w:r>
      <w:r w:rsidR="00ED00D0" w:rsidRPr="2FF49592">
        <w:rPr>
          <w:rFonts w:ascii="Calibri" w:hAnsi="Calibri" w:cs="Calibri"/>
        </w:rPr>
        <w:t>in</w:t>
      </w:r>
      <w:r w:rsidRPr="2FF49592">
        <w:rPr>
          <w:rFonts w:ascii="Calibri" w:hAnsi="Calibri" w:cs="Calibri"/>
        </w:rPr>
        <w:t xml:space="preserve"> </w:t>
      </w:r>
      <w:r w:rsidR="00C77A2F" w:rsidRPr="2FF49592">
        <w:rPr>
          <w:rFonts w:ascii="Calibri" w:hAnsi="Calibri" w:cs="Calibri"/>
        </w:rPr>
        <w:t xml:space="preserve">easily accessible </w:t>
      </w:r>
      <w:r w:rsidR="00ED00D0" w:rsidRPr="2FF49592">
        <w:rPr>
          <w:rFonts w:ascii="Calibri" w:hAnsi="Calibri" w:cs="Calibri"/>
        </w:rPr>
        <w:t xml:space="preserve">locations such as </w:t>
      </w:r>
      <w:r w:rsidRPr="2FF49592">
        <w:rPr>
          <w:rFonts w:ascii="Calibri" w:hAnsi="Calibri" w:cs="Calibri"/>
        </w:rPr>
        <w:t xml:space="preserve">outside </w:t>
      </w:r>
      <w:r w:rsidR="00C77A2F" w:rsidRPr="2FF49592">
        <w:rPr>
          <w:rFonts w:ascii="Calibri" w:hAnsi="Calibri" w:cs="Calibri"/>
        </w:rPr>
        <w:t xml:space="preserve">or near the </w:t>
      </w:r>
      <w:r w:rsidRPr="2FF49592">
        <w:rPr>
          <w:rFonts w:ascii="Calibri" w:hAnsi="Calibri" w:cs="Calibri"/>
        </w:rPr>
        <w:t>resident’s room.</w:t>
      </w:r>
    </w:p>
    <w:p w14:paraId="42CCAE72" w14:textId="6EFA51DA" w:rsidR="00D423FD" w:rsidRPr="00D423FD" w:rsidRDefault="67A71C9F" w:rsidP="2FF49592">
      <w:pPr>
        <w:pStyle w:val="ListParagraph"/>
        <w:numPr>
          <w:ilvl w:val="0"/>
          <w:numId w:val="14"/>
        </w:numPr>
        <w:rPr>
          <w:rFonts w:ascii="Calibri" w:hAnsi="Calibri" w:cs="Calibri"/>
        </w:rPr>
      </w:pPr>
      <w:r w:rsidRPr="2FF49592">
        <w:rPr>
          <w:rFonts w:ascii="Calibri" w:hAnsi="Calibri" w:cs="Calibri"/>
        </w:rPr>
        <w:t xml:space="preserve">Position a trash can inside the resident room </w:t>
      </w:r>
      <w:r w:rsidR="7BF66173" w:rsidRPr="2FF49592">
        <w:rPr>
          <w:rFonts w:ascii="Calibri" w:hAnsi="Calibri" w:cs="Calibri"/>
        </w:rPr>
        <w:t xml:space="preserve">such as </w:t>
      </w:r>
      <w:r w:rsidRPr="2FF49592">
        <w:rPr>
          <w:rFonts w:ascii="Calibri" w:hAnsi="Calibri" w:cs="Calibri"/>
        </w:rPr>
        <w:t xml:space="preserve">near the exit for discarding </w:t>
      </w:r>
      <w:r w:rsidR="00C77A2F" w:rsidRPr="2FF49592">
        <w:rPr>
          <w:rFonts w:ascii="Calibri" w:hAnsi="Calibri" w:cs="Calibri"/>
        </w:rPr>
        <w:t xml:space="preserve">gown and gloves </w:t>
      </w:r>
      <w:r w:rsidRPr="2FF49592">
        <w:rPr>
          <w:rFonts w:ascii="Calibri" w:hAnsi="Calibri" w:cs="Calibri"/>
        </w:rPr>
        <w:t>after removal, prior to exit of the room or before providing care for another resident in the same room.</w:t>
      </w:r>
    </w:p>
    <w:p w14:paraId="73655556" w14:textId="16BB6427" w:rsidR="637E2F2D" w:rsidRDefault="67A71C9F" w:rsidP="2FF49592">
      <w:pPr>
        <w:pStyle w:val="ListParagraph"/>
        <w:numPr>
          <w:ilvl w:val="0"/>
          <w:numId w:val="14"/>
        </w:numPr>
        <w:rPr>
          <w:rFonts w:ascii="Calibri" w:hAnsi="Calibri" w:cs="Calibri"/>
        </w:rPr>
      </w:pPr>
      <w:r w:rsidRPr="4EAC373B">
        <w:rPr>
          <w:rFonts w:ascii="Calibri" w:hAnsi="Calibri" w:cs="Calibri"/>
        </w:rPr>
        <w:t xml:space="preserve">Provide alcohol-based hand sanitizer </w:t>
      </w:r>
      <w:r w:rsidR="3DC0D14C" w:rsidRPr="4EAC373B">
        <w:rPr>
          <w:rFonts w:ascii="Calibri" w:hAnsi="Calibri" w:cs="Calibri"/>
        </w:rPr>
        <w:t xml:space="preserve">for use </w:t>
      </w:r>
      <w:r w:rsidRPr="4EAC373B">
        <w:rPr>
          <w:rFonts w:ascii="Calibri" w:hAnsi="Calibri" w:cs="Calibri"/>
        </w:rPr>
        <w:t>inside and outside of the resident’s room</w:t>
      </w:r>
      <w:r w:rsidR="006F766C" w:rsidRPr="4EAC373B">
        <w:rPr>
          <w:rFonts w:ascii="Calibri" w:hAnsi="Calibri" w:cs="Calibri"/>
        </w:rPr>
        <w:t xml:space="preserve"> if a sink with soap and water are not available</w:t>
      </w:r>
      <w:r w:rsidRPr="4EAC373B">
        <w:rPr>
          <w:rFonts w:ascii="Calibri" w:hAnsi="Calibri" w:cs="Calibri"/>
        </w:rPr>
        <w:t>.</w:t>
      </w:r>
    </w:p>
    <w:p w14:paraId="4F81352A" w14:textId="2308A8CA" w:rsidR="001200D2" w:rsidRPr="00EF43BC" w:rsidRDefault="67A71C9F" w:rsidP="2FF49592">
      <w:pPr>
        <w:pStyle w:val="ListParagraph"/>
        <w:numPr>
          <w:ilvl w:val="0"/>
          <w:numId w:val="14"/>
        </w:numPr>
        <w:spacing w:after="0" w:line="240" w:lineRule="auto"/>
        <w:rPr>
          <w:rFonts w:ascii="Calibri" w:hAnsi="Calibri" w:cs="Calibri"/>
        </w:rPr>
      </w:pPr>
      <w:r w:rsidRPr="2FF49592">
        <w:rPr>
          <w:rFonts w:ascii="Calibri" w:hAnsi="Calibri" w:cs="Calibri"/>
        </w:rPr>
        <w:t xml:space="preserve">Provide education to the </w:t>
      </w:r>
      <w:r w:rsidR="5032CBC4" w:rsidRPr="2FF49592">
        <w:rPr>
          <w:rFonts w:ascii="Calibri" w:hAnsi="Calibri" w:cs="Calibri"/>
        </w:rPr>
        <w:t>residents</w:t>
      </w:r>
      <w:r w:rsidRPr="2FF49592">
        <w:rPr>
          <w:rFonts w:ascii="Calibri" w:hAnsi="Calibri" w:cs="Calibri"/>
        </w:rPr>
        <w:t xml:space="preserve"> and visitors regarding Enhanced Barrier Precautions. </w:t>
      </w:r>
    </w:p>
    <w:p w14:paraId="2DC9091D" w14:textId="4C8B157E" w:rsidR="000E5223" w:rsidRPr="000600B2" w:rsidRDefault="4BAA8D30" w:rsidP="000E5223">
      <w:pPr>
        <w:pStyle w:val="ListParagraph"/>
        <w:numPr>
          <w:ilvl w:val="0"/>
          <w:numId w:val="14"/>
        </w:numPr>
        <w:spacing w:after="0" w:line="240" w:lineRule="auto"/>
        <w:rPr>
          <w:rFonts w:ascii="Calibri" w:hAnsi="Calibri" w:cs="Calibri"/>
        </w:rPr>
      </w:pPr>
      <w:r w:rsidRPr="2FF49592">
        <w:rPr>
          <w:rFonts w:ascii="Calibri" w:hAnsi="Calibri" w:cs="Calibri"/>
        </w:rPr>
        <w:t xml:space="preserve">Use an EPA approved hospital grade disinfectant when cleaning reusable or shared equipment and </w:t>
      </w:r>
      <w:r w:rsidR="29E615AA" w:rsidRPr="2FF49592">
        <w:rPr>
          <w:rFonts w:ascii="Calibri" w:hAnsi="Calibri" w:cs="Calibri"/>
        </w:rPr>
        <w:t xml:space="preserve">environmental surfaces in the </w:t>
      </w:r>
      <w:r w:rsidR="1CA40AD6" w:rsidRPr="2FF49592">
        <w:rPr>
          <w:rFonts w:ascii="Calibri" w:hAnsi="Calibri" w:cs="Calibri"/>
        </w:rPr>
        <w:t>resident's</w:t>
      </w:r>
      <w:r w:rsidR="29E615AA" w:rsidRPr="2FF49592">
        <w:rPr>
          <w:rFonts w:ascii="Calibri" w:hAnsi="Calibri" w:cs="Calibri"/>
        </w:rPr>
        <w:t xml:space="preserve"> room or other high touch surfaces. </w:t>
      </w:r>
    </w:p>
    <w:p w14:paraId="3BF91326" w14:textId="742A9B7A" w:rsidR="00D423FD" w:rsidRPr="00EF43BC" w:rsidRDefault="00D423FD" w:rsidP="2FF49592">
      <w:pPr>
        <w:pStyle w:val="ListParagraph"/>
        <w:numPr>
          <w:ilvl w:val="0"/>
          <w:numId w:val="14"/>
        </w:numPr>
        <w:spacing w:after="0" w:line="240" w:lineRule="auto"/>
        <w:rPr>
          <w:rFonts w:ascii="Calibri" w:hAnsi="Calibri" w:cs="Calibri"/>
        </w:rPr>
      </w:pPr>
    </w:p>
    <w:p w14:paraId="66EBF91E" w14:textId="3A1C036E" w:rsidR="00ED099B" w:rsidRDefault="004D45FD" w:rsidP="00ED099B">
      <w:pPr>
        <w:rPr>
          <w:rFonts w:ascii="Calibri" w:hAnsi="Calibri" w:cs="Calibri"/>
          <w:b/>
          <w:bCs/>
        </w:rPr>
      </w:pPr>
      <w:r>
        <w:rPr>
          <w:rFonts w:ascii="Calibri" w:hAnsi="Calibri" w:cs="Calibri"/>
          <w:b/>
          <w:bCs/>
        </w:rPr>
        <w:t>Resources:</w:t>
      </w:r>
    </w:p>
    <w:p w14:paraId="19DFADAA" w14:textId="4F1478F3" w:rsidR="004D45FD" w:rsidRDefault="004D45FD" w:rsidP="004D45FD">
      <w:pPr>
        <w:rPr>
          <w:rFonts w:ascii="Calibri" w:hAnsi="Calibri" w:cs="Calibri"/>
        </w:rPr>
      </w:pPr>
      <w:r>
        <w:rPr>
          <w:rFonts w:ascii="Calibri" w:hAnsi="Calibri" w:cs="Calibri"/>
        </w:rPr>
        <w:t xml:space="preserve">CDC </w:t>
      </w:r>
      <w:r w:rsidRPr="004D45FD">
        <w:rPr>
          <w:rFonts w:ascii="Calibri" w:hAnsi="Calibri" w:cs="Calibri"/>
        </w:rPr>
        <w:t>Frequently Asked Questions (FAQs) about Enhanced Barrier Precautions in Nursing Homes</w:t>
      </w:r>
      <w:r>
        <w:rPr>
          <w:rFonts w:ascii="Calibri" w:hAnsi="Calibri" w:cs="Calibri"/>
        </w:rPr>
        <w:t xml:space="preserve">, </w:t>
      </w:r>
      <w:r w:rsidRPr="004D45FD">
        <w:rPr>
          <w:rFonts w:ascii="Calibri" w:hAnsi="Calibri" w:cs="Calibri"/>
        </w:rPr>
        <w:t>Last Reviewed: July 27, 2022</w:t>
      </w:r>
      <w:r>
        <w:rPr>
          <w:rFonts w:ascii="Calibri" w:hAnsi="Calibri" w:cs="Calibri"/>
        </w:rPr>
        <w:t xml:space="preserve">. </w:t>
      </w:r>
      <w:hyperlink r:id="rId11" w:history="1">
        <w:r w:rsidRPr="00FF4BBC">
          <w:rPr>
            <w:rStyle w:val="Hyperlink"/>
            <w:rFonts w:ascii="Calibri" w:hAnsi="Calibri" w:cs="Calibri"/>
          </w:rPr>
          <w:t>https://www.cdc.gov/hai/containment/faqs.html</w:t>
        </w:r>
      </w:hyperlink>
    </w:p>
    <w:p w14:paraId="161BDE5A" w14:textId="1D3F706F" w:rsidR="004D45FD" w:rsidRDefault="004D45FD" w:rsidP="004D45FD">
      <w:pPr>
        <w:rPr>
          <w:rFonts w:ascii="Calibri" w:hAnsi="Calibri" w:cs="Calibri"/>
        </w:rPr>
      </w:pPr>
      <w:r>
        <w:rPr>
          <w:rFonts w:ascii="Calibri" w:hAnsi="Calibri" w:cs="Calibri"/>
        </w:rPr>
        <w:t xml:space="preserve">CDC </w:t>
      </w:r>
      <w:r w:rsidRPr="004D45FD">
        <w:rPr>
          <w:rFonts w:ascii="Calibri" w:hAnsi="Calibri" w:cs="Calibri"/>
        </w:rPr>
        <w:t>Implementation of Personal Protective Equipment (PPE) Use in Nursing Homes to Prevent Spread of Multidrug-resistant Organisms (MDROs)</w:t>
      </w:r>
      <w:r>
        <w:rPr>
          <w:rFonts w:ascii="Calibri" w:hAnsi="Calibri" w:cs="Calibri"/>
        </w:rPr>
        <w:t xml:space="preserve">, </w:t>
      </w:r>
      <w:r w:rsidRPr="004D45FD">
        <w:rPr>
          <w:rFonts w:ascii="Calibri" w:hAnsi="Calibri" w:cs="Calibri"/>
        </w:rPr>
        <w:t>Last Reviewed: August 1, 2023</w:t>
      </w:r>
      <w:r>
        <w:rPr>
          <w:rFonts w:ascii="Calibri" w:hAnsi="Calibri" w:cs="Calibri"/>
        </w:rPr>
        <w:t xml:space="preserve">. </w:t>
      </w:r>
      <w:hyperlink r:id="rId12" w:history="1">
        <w:r w:rsidR="00EC0523" w:rsidRPr="00FF4BBC">
          <w:rPr>
            <w:rStyle w:val="Hyperlink"/>
            <w:rFonts w:ascii="Calibri" w:hAnsi="Calibri" w:cs="Calibri"/>
          </w:rPr>
          <w:t>https://www.cdc.gov/hai/containment/PPE-Nursing-Homes.html</w:t>
        </w:r>
      </w:hyperlink>
    </w:p>
    <w:p w14:paraId="53816BA7" w14:textId="77777777" w:rsidR="00EC0523" w:rsidRPr="004D45FD" w:rsidRDefault="00EC0523" w:rsidP="004D45FD">
      <w:pPr>
        <w:rPr>
          <w:rFonts w:ascii="Calibri" w:hAnsi="Calibri" w:cs="Calibri"/>
        </w:rPr>
      </w:pPr>
    </w:p>
    <w:p w14:paraId="58FA796A" w14:textId="35160496" w:rsidR="004D45FD" w:rsidRPr="00ED099B" w:rsidRDefault="004D45FD" w:rsidP="00ED099B">
      <w:pPr>
        <w:rPr>
          <w:rFonts w:ascii="Calibri" w:hAnsi="Calibri" w:cs="Calibri"/>
        </w:rPr>
      </w:pPr>
    </w:p>
    <w:p w14:paraId="2175B5A7" w14:textId="77777777" w:rsidR="00ED099B" w:rsidRPr="00ED099B" w:rsidRDefault="00ED099B" w:rsidP="00ED099B">
      <w:pPr>
        <w:rPr>
          <w:rFonts w:ascii="Calibri" w:hAnsi="Calibri" w:cs="Calibri"/>
        </w:rPr>
      </w:pPr>
    </w:p>
    <w:sectPr w:rsidR="00ED099B" w:rsidRPr="00ED0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avid Gifford" w:date="2024-04-02T09:56:00Z" w:initials="DG">
    <w:p w14:paraId="1042C4FC" w14:textId="77777777" w:rsidR="004711AB" w:rsidRDefault="004711AB" w:rsidP="004711AB">
      <w:pPr>
        <w:pStyle w:val="CommentText"/>
      </w:pPr>
      <w:r>
        <w:rPr>
          <w:rStyle w:val="CommentReference"/>
        </w:rPr>
        <w:annotationRef/>
      </w:r>
      <w:r>
        <w:t>Add list from CDC</w:t>
      </w:r>
    </w:p>
  </w:comment>
  <w:comment w:id="1" w:author="David Gifford" w:date="2024-04-02T09:57:00Z" w:initials="DG">
    <w:p w14:paraId="06573727" w14:textId="77777777" w:rsidR="004711AB" w:rsidRDefault="004711AB" w:rsidP="004711AB">
      <w:pPr>
        <w:pStyle w:val="CommentText"/>
      </w:pPr>
      <w:r>
        <w:rPr>
          <w:rStyle w:val="CommentReference"/>
        </w:rPr>
        <w:annotationRef/>
      </w:r>
      <w:r>
        <w:t>Add list from CDC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042C4FC" w15:done="1"/>
  <w15:commentEx w15:paraId="0657372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962DE7F" w16cex:dateUtc="2024-04-02T13:56:00Z"/>
  <w16cex:commentExtensible w16cex:durableId="2916F70C" w16cex:dateUtc="2024-04-02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042C4FC" w16cid:durableId="0962DE7F"/>
  <w16cid:commentId w16cid:paraId="06573727" w16cid:durableId="2916F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13D55" w14:textId="77777777" w:rsidR="00623BE7" w:rsidRDefault="00623BE7" w:rsidP="00870A15">
      <w:pPr>
        <w:spacing w:after="0" w:line="240" w:lineRule="auto"/>
      </w:pPr>
      <w:r>
        <w:separator/>
      </w:r>
    </w:p>
  </w:endnote>
  <w:endnote w:type="continuationSeparator" w:id="0">
    <w:p w14:paraId="1A7CCEA6" w14:textId="77777777" w:rsidR="00623BE7" w:rsidRDefault="00623BE7" w:rsidP="00870A15">
      <w:pPr>
        <w:spacing w:after="0" w:line="240" w:lineRule="auto"/>
      </w:pPr>
      <w:r>
        <w:continuationSeparator/>
      </w:r>
    </w:p>
  </w:endnote>
  <w:endnote w:type="continuationNotice" w:id="1">
    <w:p w14:paraId="2E1E6AAC" w14:textId="77777777" w:rsidR="00623BE7" w:rsidRDefault="00623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8451F" w14:textId="77777777" w:rsidR="00623BE7" w:rsidRDefault="00623BE7" w:rsidP="00870A15">
      <w:pPr>
        <w:spacing w:after="0" w:line="240" w:lineRule="auto"/>
      </w:pPr>
      <w:r>
        <w:separator/>
      </w:r>
    </w:p>
  </w:footnote>
  <w:footnote w:type="continuationSeparator" w:id="0">
    <w:p w14:paraId="7E378FF7" w14:textId="77777777" w:rsidR="00623BE7" w:rsidRDefault="00623BE7" w:rsidP="00870A15">
      <w:pPr>
        <w:spacing w:after="0" w:line="240" w:lineRule="auto"/>
      </w:pPr>
      <w:r>
        <w:continuationSeparator/>
      </w:r>
    </w:p>
  </w:footnote>
  <w:footnote w:type="continuationNotice" w:id="1">
    <w:p w14:paraId="369E7067" w14:textId="77777777" w:rsidR="00623BE7" w:rsidRDefault="00623B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91B38"/>
    <w:multiLevelType w:val="hybridMultilevel"/>
    <w:tmpl w:val="B5BEC7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34D23CF"/>
    <w:multiLevelType w:val="hybridMultilevel"/>
    <w:tmpl w:val="FFFC3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E1CFE"/>
    <w:multiLevelType w:val="hybridMultilevel"/>
    <w:tmpl w:val="04EA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E6A06"/>
    <w:multiLevelType w:val="hybridMultilevel"/>
    <w:tmpl w:val="A62442DA"/>
    <w:lvl w:ilvl="0" w:tplc="71600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47CB8"/>
    <w:multiLevelType w:val="hybridMultilevel"/>
    <w:tmpl w:val="E9D2B2DC"/>
    <w:lvl w:ilvl="0" w:tplc="3830FBEA">
      <w:start w:val="1"/>
      <w:numFmt w:val="bullet"/>
      <w:lvlText w:val="•"/>
      <w:lvlJc w:val="left"/>
      <w:pPr>
        <w:tabs>
          <w:tab w:val="num" w:pos="720"/>
        </w:tabs>
        <w:ind w:left="720" w:hanging="360"/>
      </w:pPr>
      <w:rPr>
        <w:rFonts w:ascii="Arial" w:hAnsi="Arial" w:hint="default"/>
      </w:rPr>
    </w:lvl>
    <w:lvl w:ilvl="1" w:tplc="E7821E5C">
      <w:start w:val="1"/>
      <w:numFmt w:val="bullet"/>
      <w:lvlText w:val="•"/>
      <w:lvlJc w:val="left"/>
      <w:pPr>
        <w:tabs>
          <w:tab w:val="num" w:pos="1440"/>
        </w:tabs>
        <w:ind w:left="1440" w:hanging="360"/>
      </w:pPr>
      <w:rPr>
        <w:rFonts w:ascii="Arial" w:hAnsi="Arial" w:hint="default"/>
      </w:rPr>
    </w:lvl>
    <w:lvl w:ilvl="2" w:tplc="3B2207F6" w:tentative="1">
      <w:start w:val="1"/>
      <w:numFmt w:val="bullet"/>
      <w:lvlText w:val="•"/>
      <w:lvlJc w:val="left"/>
      <w:pPr>
        <w:tabs>
          <w:tab w:val="num" w:pos="2160"/>
        </w:tabs>
        <w:ind w:left="2160" w:hanging="360"/>
      </w:pPr>
      <w:rPr>
        <w:rFonts w:ascii="Arial" w:hAnsi="Arial" w:hint="default"/>
      </w:rPr>
    </w:lvl>
    <w:lvl w:ilvl="3" w:tplc="D6785BEA" w:tentative="1">
      <w:start w:val="1"/>
      <w:numFmt w:val="bullet"/>
      <w:lvlText w:val="•"/>
      <w:lvlJc w:val="left"/>
      <w:pPr>
        <w:tabs>
          <w:tab w:val="num" w:pos="2880"/>
        </w:tabs>
        <w:ind w:left="2880" w:hanging="360"/>
      </w:pPr>
      <w:rPr>
        <w:rFonts w:ascii="Arial" w:hAnsi="Arial" w:hint="default"/>
      </w:rPr>
    </w:lvl>
    <w:lvl w:ilvl="4" w:tplc="B588D39C" w:tentative="1">
      <w:start w:val="1"/>
      <w:numFmt w:val="bullet"/>
      <w:lvlText w:val="•"/>
      <w:lvlJc w:val="left"/>
      <w:pPr>
        <w:tabs>
          <w:tab w:val="num" w:pos="3600"/>
        </w:tabs>
        <w:ind w:left="3600" w:hanging="360"/>
      </w:pPr>
      <w:rPr>
        <w:rFonts w:ascii="Arial" w:hAnsi="Arial" w:hint="default"/>
      </w:rPr>
    </w:lvl>
    <w:lvl w:ilvl="5" w:tplc="8D4E8DF2" w:tentative="1">
      <w:start w:val="1"/>
      <w:numFmt w:val="bullet"/>
      <w:lvlText w:val="•"/>
      <w:lvlJc w:val="left"/>
      <w:pPr>
        <w:tabs>
          <w:tab w:val="num" w:pos="4320"/>
        </w:tabs>
        <w:ind w:left="4320" w:hanging="360"/>
      </w:pPr>
      <w:rPr>
        <w:rFonts w:ascii="Arial" w:hAnsi="Arial" w:hint="default"/>
      </w:rPr>
    </w:lvl>
    <w:lvl w:ilvl="6" w:tplc="EC22571A" w:tentative="1">
      <w:start w:val="1"/>
      <w:numFmt w:val="bullet"/>
      <w:lvlText w:val="•"/>
      <w:lvlJc w:val="left"/>
      <w:pPr>
        <w:tabs>
          <w:tab w:val="num" w:pos="5040"/>
        </w:tabs>
        <w:ind w:left="5040" w:hanging="360"/>
      </w:pPr>
      <w:rPr>
        <w:rFonts w:ascii="Arial" w:hAnsi="Arial" w:hint="default"/>
      </w:rPr>
    </w:lvl>
    <w:lvl w:ilvl="7" w:tplc="0DC22ABC" w:tentative="1">
      <w:start w:val="1"/>
      <w:numFmt w:val="bullet"/>
      <w:lvlText w:val="•"/>
      <w:lvlJc w:val="left"/>
      <w:pPr>
        <w:tabs>
          <w:tab w:val="num" w:pos="5760"/>
        </w:tabs>
        <w:ind w:left="5760" w:hanging="360"/>
      </w:pPr>
      <w:rPr>
        <w:rFonts w:ascii="Arial" w:hAnsi="Arial" w:hint="default"/>
      </w:rPr>
    </w:lvl>
    <w:lvl w:ilvl="8" w:tplc="E988BA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8F3621"/>
    <w:multiLevelType w:val="hybridMultilevel"/>
    <w:tmpl w:val="0B9A8BD0"/>
    <w:lvl w:ilvl="0" w:tplc="FFFFFFFF">
      <w:start w:val="1"/>
      <w:numFmt w:val="decimal"/>
      <w:lvlText w:val="%1."/>
      <w:lvlJc w:val="left"/>
      <w:pPr>
        <w:ind w:left="720" w:hanging="360"/>
      </w:pPr>
      <w:rPr>
        <w:rFonts w:ascii="Calibri" w:hAnsi="Calibr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A3264"/>
    <w:multiLevelType w:val="hybridMultilevel"/>
    <w:tmpl w:val="3AD69E38"/>
    <w:lvl w:ilvl="0" w:tplc="4472596E">
      <w:start w:val="1"/>
      <w:numFmt w:val="bullet"/>
      <w:lvlText w:val=""/>
      <w:lvlJc w:val="left"/>
      <w:pPr>
        <w:ind w:left="720" w:hanging="360"/>
      </w:pPr>
      <w:rPr>
        <w:rFonts w:ascii="Symbol" w:hAnsi="Symbol" w:hint="default"/>
      </w:rPr>
    </w:lvl>
    <w:lvl w:ilvl="1" w:tplc="5F6E79B6">
      <w:start w:val="1"/>
      <w:numFmt w:val="bullet"/>
      <w:lvlText w:val="o"/>
      <w:lvlJc w:val="left"/>
      <w:pPr>
        <w:ind w:left="1440" w:hanging="360"/>
      </w:pPr>
      <w:rPr>
        <w:rFonts w:ascii="Courier New" w:hAnsi="Courier New" w:hint="default"/>
      </w:rPr>
    </w:lvl>
    <w:lvl w:ilvl="2" w:tplc="A7B8EC12">
      <w:start w:val="1"/>
      <w:numFmt w:val="bullet"/>
      <w:lvlText w:val=""/>
      <w:lvlJc w:val="left"/>
      <w:pPr>
        <w:ind w:left="2160" w:hanging="360"/>
      </w:pPr>
      <w:rPr>
        <w:rFonts w:ascii="Wingdings" w:hAnsi="Wingdings" w:hint="default"/>
      </w:rPr>
    </w:lvl>
    <w:lvl w:ilvl="3" w:tplc="171E2D6E">
      <w:start w:val="1"/>
      <w:numFmt w:val="bullet"/>
      <w:lvlText w:val=""/>
      <w:lvlJc w:val="left"/>
      <w:pPr>
        <w:ind w:left="2880" w:hanging="360"/>
      </w:pPr>
      <w:rPr>
        <w:rFonts w:ascii="Symbol" w:hAnsi="Symbol" w:hint="default"/>
      </w:rPr>
    </w:lvl>
    <w:lvl w:ilvl="4" w:tplc="49B284E0">
      <w:start w:val="1"/>
      <w:numFmt w:val="bullet"/>
      <w:lvlText w:val="o"/>
      <w:lvlJc w:val="left"/>
      <w:pPr>
        <w:ind w:left="3600" w:hanging="360"/>
      </w:pPr>
      <w:rPr>
        <w:rFonts w:ascii="Courier New" w:hAnsi="Courier New" w:hint="default"/>
      </w:rPr>
    </w:lvl>
    <w:lvl w:ilvl="5" w:tplc="1D8E5AEA">
      <w:start w:val="1"/>
      <w:numFmt w:val="bullet"/>
      <w:lvlText w:val=""/>
      <w:lvlJc w:val="left"/>
      <w:pPr>
        <w:ind w:left="4320" w:hanging="360"/>
      </w:pPr>
      <w:rPr>
        <w:rFonts w:ascii="Wingdings" w:hAnsi="Wingdings" w:hint="default"/>
      </w:rPr>
    </w:lvl>
    <w:lvl w:ilvl="6" w:tplc="41D4C01E">
      <w:start w:val="1"/>
      <w:numFmt w:val="bullet"/>
      <w:lvlText w:val=""/>
      <w:lvlJc w:val="left"/>
      <w:pPr>
        <w:ind w:left="5040" w:hanging="360"/>
      </w:pPr>
      <w:rPr>
        <w:rFonts w:ascii="Symbol" w:hAnsi="Symbol" w:hint="default"/>
      </w:rPr>
    </w:lvl>
    <w:lvl w:ilvl="7" w:tplc="D6B21924">
      <w:start w:val="1"/>
      <w:numFmt w:val="bullet"/>
      <w:lvlText w:val="o"/>
      <w:lvlJc w:val="left"/>
      <w:pPr>
        <w:ind w:left="5760" w:hanging="360"/>
      </w:pPr>
      <w:rPr>
        <w:rFonts w:ascii="Courier New" w:hAnsi="Courier New" w:hint="default"/>
      </w:rPr>
    </w:lvl>
    <w:lvl w:ilvl="8" w:tplc="C02CE3D0">
      <w:start w:val="1"/>
      <w:numFmt w:val="bullet"/>
      <w:lvlText w:val=""/>
      <w:lvlJc w:val="left"/>
      <w:pPr>
        <w:ind w:left="6480" w:hanging="360"/>
      </w:pPr>
      <w:rPr>
        <w:rFonts w:ascii="Wingdings" w:hAnsi="Wingdings" w:hint="default"/>
      </w:rPr>
    </w:lvl>
  </w:abstractNum>
  <w:abstractNum w:abstractNumId="7" w15:restartNumberingAfterBreak="0">
    <w:nsid w:val="4C4A774C"/>
    <w:multiLevelType w:val="hybridMultilevel"/>
    <w:tmpl w:val="D3BC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616495"/>
    <w:multiLevelType w:val="hybridMultilevel"/>
    <w:tmpl w:val="FE327204"/>
    <w:lvl w:ilvl="0" w:tplc="A6F81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43EFC"/>
    <w:multiLevelType w:val="hybridMultilevel"/>
    <w:tmpl w:val="8460C9FE"/>
    <w:lvl w:ilvl="0" w:tplc="B9FCA97A">
      <w:start w:val="1"/>
      <w:numFmt w:val="bullet"/>
      <w:lvlText w:val=""/>
      <w:lvlJc w:val="left"/>
      <w:pPr>
        <w:ind w:left="720" w:hanging="360"/>
      </w:pPr>
      <w:rPr>
        <w:rFonts w:ascii="Symbol" w:hAnsi="Symbol" w:hint="default"/>
      </w:rPr>
    </w:lvl>
    <w:lvl w:ilvl="1" w:tplc="49B03EA2">
      <w:start w:val="1"/>
      <w:numFmt w:val="bullet"/>
      <w:lvlText w:val="o"/>
      <w:lvlJc w:val="left"/>
      <w:pPr>
        <w:ind w:left="1440" w:hanging="360"/>
      </w:pPr>
      <w:rPr>
        <w:rFonts w:ascii="Courier New" w:hAnsi="Courier New" w:hint="default"/>
      </w:rPr>
    </w:lvl>
    <w:lvl w:ilvl="2" w:tplc="224ABBF2">
      <w:start w:val="1"/>
      <w:numFmt w:val="bullet"/>
      <w:lvlText w:val=""/>
      <w:lvlJc w:val="left"/>
      <w:pPr>
        <w:ind w:left="2160" w:hanging="360"/>
      </w:pPr>
      <w:rPr>
        <w:rFonts w:ascii="Wingdings" w:hAnsi="Wingdings" w:hint="default"/>
      </w:rPr>
    </w:lvl>
    <w:lvl w:ilvl="3" w:tplc="A650D880">
      <w:start w:val="1"/>
      <w:numFmt w:val="bullet"/>
      <w:lvlText w:val=""/>
      <w:lvlJc w:val="left"/>
      <w:pPr>
        <w:ind w:left="2880" w:hanging="360"/>
      </w:pPr>
      <w:rPr>
        <w:rFonts w:ascii="Symbol" w:hAnsi="Symbol" w:hint="default"/>
      </w:rPr>
    </w:lvl>
    <w:lvl w:ilvl="4" w:tplc="1EE0E4BA">
      <w:start w:val="1"/>
      <w:numFmt w:val="bullet"/>
      <w:lvlText w:val="o"/>
      <w:lvlJc w:val="left"/>
      <w:pPr>
        <w:ind w:left="3600" w:hanging="360"/>
      </w:pPr>
      <w:rPr>
        <w:rFonts w:ascii="Courier New" w:hAnsi="Courier New" w:hint="default"/>
      </w:rPr>
    </w:lvl>
    <w:lvl w:ilvl="5" w:tplc="79AE9556">
      <w:start w:val="1"/>
      <w:numFmt w:val="bullet"/>
      <w:lvlText w:val=""/>
      <w:lvlJc w:val="left"/>
      <w:pPr>
        <w:ind w:left="4320" w:hanging="360"/>
      </w:pPr>
      <w:rPr>
        <w:rFonts w:ascii="Wingdings" w:hAnsi="Wingdings" w:hint="default"/>
      </w:rPr>
    </w:lvl>
    <w:lvl w:ilvl="6" w:tplc="87C07AAA">
      <w:start w:val="1"/>
      <w:numFmt w:val="bullet"/>
      <w:lvlText w:val=""/>
      <w:lvlJc w:val="left"/>
      <w:pPr>
        <w:ind w:left="5040" w:hanging="360"/>
      </w:pPr>
      <w:rPr>
        <w:rFonts w:ascii="Symbol" w:hAnsi="Symbol" w:hint="default"/>
      </w:rPr>
    </w:lvl>
    <w:lvl w:ilvl="7" w:tplc="4C58514A">
      <w:start w:val="1"/>
      <w:numFmt w:val="bullet"/>
      <w:lvlText w:val="o"/>
      <w:lvlJc w:val="left"/>
      <w:pPr>
        <w:ind w:left="5760" w:hanging="360"/>
      </w:pPr>
      <w:rPr>
        <w:rFonts w:ascii="Courier New" w:hAnsi="Courier New" w:hint="default"/>
      </w:rPr>
    </w:lvl>
    <w:lvl w:ilvl="8" w:tplc="0BCCD502">
      <w:start w:val="1"/>
      <w:numFmt w:val="bullet"/>
      <w:lvlText w:val=""/>
      <w:lvlJc w:val="left"/>
      <w:pPr>
        <w:ind w:left="6480" w:hanging="360"/>
      </w:pPr>
      <w:rPr>
        <w:rFonts w:ascii="Wingdings" w:hAnsi="Wingdings" w:hint="default"/>
      </w:rPr>
    </w:lvl>
  </w:abstractNum>
  <w:abstractNum w:abstractNumId="10" w15:restartNumberingAfterBreak="0">
    <w:nsid w:val="62D84307"/>
    <w:multiLevelType w:val="multilevel"/>
    <w:tmpl w:val="37FA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3C5AFB"/>
    <w:multiLevelType w:val="hybridMultilevel"/>
    <w:tmpl w:val="504C0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6059CF"/>
    <w:multiLevelType w:val="hybridMultilevel"/>
    <w:tmpl w:val="832CB90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7C55C9"/>
    <w:multiLevelType w:val="hybridMultilevel"/>
    <w:tmpl w:val="1E585A14"/>
    <w:lvl w:ilvl="0" w:tplc="29A4C4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574991">
    <w:abstractNumId w:val="6"/>
  </w:num>
  <w:num w:numId="2" w16cid:durableId="353384499">
    <w:abstractNumId w:val="9"/>
  </w:num>
  <w:num w:numId="3" w16cid:durableId="408774720">
    <w:abstractNumId w:val="3"/>
  </w:num>
  <w:num w:numId="4" w16cid:durableId="90929045">
    <w:abstractNumId w:val="10"/>
  </w:num>
  <w:num w:numId="5" w16cid:durableId="590702129">
    <w:abstractNumId w:val="5"/>
  </w:num>
  <w:num w:numId="6" w16cid:durableId="561134444">
    <w:abstractNumId w:val="11"/>
  </w:num>
  <w:num w:numId="7" w16cid:durableId="1137993435">
    <w:abstractNumId w:val="13"/>
  </w:num>
  <w:num w:numId="8" w16cid:durableId="2030796060">
    <w:abstractNumId w:val="12"/>
  </w:num>
  <w:num w:numId="9" w16cid:durableId="390931388">
    <w:abstractNumId w:val="4"/>
  </w:num>
  <w:num w:numId="10" w16cid:durableId="999692441">
    <w:abstractNumId w:val="7"/>
  </w:num>
  <w:num w:numId="11" w16cid:durableId="913012620">
    <w:abstractNumId w:val="0"/>
  </w:num>
  <w:num w:numId="12" w16cid:durableId="977225405">
    <w:abstractNumId w:val="2"/>
  </w:num>
  <w:num w:numId="13" w16cid:durableId="90442041">
    <w:abstractNumId w:val="1"/>
  </w:num>
  <w:num w:numId="14" w16cid:durableId="16980002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Gifford">
    <w15:presenceInfo w15:providerId="AD" w15:userId="S::dgifford@ahca.org::b4f89be7-8131-4864-8882-4ba8f4ad8a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15"/>
    <w:rsid w:val="00052759"/>
    <w:rsid w:val="000600B2"/>
    <w:rsid w:val="000E5223"/>
    <w:rsid w:val="00115D9A"/>
    <w:rsid w:val="001200D2"/>
    <w:rsid w:val="00142631"/>
    <w:rsid w:val="001C57BF"/>
    <w:rsid w:val="00285849"/>
    <w:rsid w:val="002D7752"/>
    <w:rsid w:val="002E2096"/>
    <w:rsid w:val="0041457C"/>
    <w:rsid w:val="004521D5"/>
    <w:rsid w:val="004711AB"/>
    <w:rsid w:val="00494CED"/>
    <w:rsid w:val="004D45FD"/>
    <w:rsid w:val="004E455D"/>
    <w:rsid w:val="00575DBF"/>
    <w:rsid w:val="005C1DAB"/>
    <w:rsid w:val="00623BE7"/>
    <w:rsid w:val="006739B8"/>
    <w:rsid w:val="00684EEB"/>
    <w:rsid w:val="006B3F8A"/>
    <w:rsid w:val="006F3176"/>
    <w:rsid w:val="006F766C"/>
    <w:rsid w:val="00700140"/>
    <w:rsid w:val="007070E3"/>
    <w:rsid w:val="007554E6"/>
    <w:rsid w:val="00787202"/>
    <w:rsid w:val="007A22F6"/>
    <w:rsid w:val="007B0042"/>
    <w:rsid w:val="00816B08"/>
    <w:rsid w:val="00850143"/>
    <w:rsid w:val="008609EF"/>
    <w:rsid w:val="00870A15"/>
    <w:rsid w:val="00980566"/>
    <w:rsid w:val="00993453"/>
    <w:rsid w:val="009A5482"/>
    <w:rsid w:val="00A07351"/>
    <w:rsid w:val="00A23D34"/>
    <w:rsid w:val="00A850FA"/>
    <w:rsid w:val="00AA1FFA"/>
    <w:rsid w:val="00B41F3D"/>
    <w:rsid w:val="00B6767E"/>
    <w:rsid w:val="00B84240"/>
    <w:rsid w:val="00BA36D7"/>
    <w:rsid w:val="00C5001E"/>
    <w:rsid w:val="00C73AFC"/>
    <w:rsid w:val="00C77A2F"/>
    <w:rsid w:val="00CE2A7E"/>
    <w:rsid w:val="00D2425B"/>
    <w:rsid w:val="00D423FD"/>
    <w:rsid w:val="00D4631D"/>
    <w:rsid w:val="00DB5159"/>
    <w:rsid w:val="00DE1FED"/>
    <w:rsid w:val="00E13646"/>
    <w:rsid w:val="00EC0523"/>
    <w:rsid w:val="00ED00D0"/>
    <w:rsid w:val="00ED099B"/>
    <w:rsid w:val="00ED2E4E"/>
    <w:rsid w:val="00EF43BC"/>
    <w:rsid w:val="00F12C1E"/>
    <w:rsid w:val="00F2715A"/>
    <w:rsid w:val="00F7774D"/>
    <w:rsid w:val="00FB0E36"/>
    <w:rsid w:val="00FC7303"/>
    <w:rsid w:val="02E682AB"/>
    <w:rsid w:val="03E87358"/>
    <w:rsid w:val="0598DEA0"/>
    <w:rsid w:val="06141088"/>
    <w:rsid w:val="06AD241B"/>
    <w:rsid w:val="06B2319D"/>
    <w:rsid w:val="07283A53"/>
    <w:rsid w:val="08F93A30"/>
    <w:rsid w:val="0A8A5DF6"/>
    <w:rsid w:val="0AC7EB6A"/>
    <w:rsid w:val="0B34EBEC"/>
    <w:rsid w:val="0C638825"/>
    <w:rsid w:val="0CBF1890"/>
    <w:rsid w:val="0D4F7A35"/>
    <w:rsid w:val="0DA7F3D6"/>
    <w:rsid w:val="0E0917F1"/>
    <w:rsid w:val="0FD3C65E"/>
    <w:rsid w:val="0FD5D561"/>
    <w:rsid w:val="12AF308C"/>
    <w:rsid w:val="12C2EE2B"/>
    <w:rsid w:val="13001C2A"/>
    <w:rsid w:val="13200BA6"/>
    <w:rsid w:val="146077FB"/>
    <w:rsid w:val="1476BB36"/>
    <w:rsid w:val="157BB900"/>
    <w:rsid w:val="166C4636"/>
    <w:rsid w:val="173D75B7"/>
    <w:rsid w:val="1936441F"/>
    <w:rsid w:val="1A066A90"/>
    <w:rsid w:val="1A4F2A23"/>
    <w:rsid w:val="1A75F913"/>
    <w:rsid w:val="1B690900"/>
    <w:rsid w:val="1B7BA307"/>
    <w:rsid w:val="1B9326EB"/>
    <w:rsid w:val="1BF6C532"/>
    <w:rsid w:val="1CA40AD6"/>
    <w:rsid w:val="1CD2DC9A"/>
    <w:rsid w:val="1CD8F88C"/>
    <w:rsid w:val="1E207E7A"/>
    <w:rsid w:val="1F7AD91D"/>
    <w:rsid w:val="217DA4CB"/>
    <w:rsid w:val="23308CF0"/>
    <w:rsid w:val="25C66230"/>
    <w:rsid w:val="262076C2"/>
    <w:rsid w:val="26AA7F28"/>
    <w:rsid w:val="28214AED"/>
    <w:rsid w:val="28500EF4"/>
    <w:rsid w:val="2869F8C8"/>
    <w:rsid w:val="28B0552F"/>
    <w:rsid w:val="28C50ABC"/>
    <w:rsid w:val="297480EC"/>
    <w:rsid w:val="29A0059E"/>
    <w:rsid w:val="29E615AA"/>
    <w:rsid w:val="2AE511B1"/>
    <w:rsid w:val="2AFB1C48"/>
    <w:rsid w:val="2B07662B"/>
    <w:rsid w:val="2DC78E51"/>
    <w:rsid w:val="2DFC315F"/>
    <w:rsid w:val="2E15D4F3"/>
    <w:rsid w:val="2E72D902"/>
    <w:rsid w:val="2FF49592"/>
    <w:rsid w:val="305721A5"/>
    <w:rsid w:val="31765D94"/>
    <w:rsid w:val="31F10D17"/>
    <w:rsid w:val="3331D20B"/>
    <w:rsid w:val="33483D1C"/>
    <w:rsid w:val="33514199"/>
    <w:rsid w:val="336972D6"/>
    <w:rsid w:val="33EDA4F8"/>
    <w:rsid w:val="35863AF2"/>
    <w:rsid w:val="3673F45F"/>
    <w:rsid w:val="37196DC1"/>
    <w:rsid w:val="37D21795"/>
    <w:rsid w:val="38496A61"/>
    <w:rsid w:val="395A1032"/>
    <w:rsid w:val="39BA3BEC"/>
    <w:rsid w:val="3AB4F696"/>
    <w:rsid w:val="3AF9FFB6"/>
    <w:rsid w:val="3B14BCEA"/>
    <w:rsid w:val="3B6EEBB1"/>
    <w:rsid w:val="3BE130F4"/>
    <w:rsid w:val="3C36E0FF"/>
    <w:rsid w:val="3DC0D14C"/>
    <w:rsid w:val="3E5F3937"/>
    <w:rsid w:val="3E7C7238"/>
    <w:rsid w:val="3EFD3042"/>
    <w:rsid w:val="3F588A54"/>
    <w:rsid w:val="404B8C03"/>
    <w:rsid w:val="40946AC8"/>
    <w:rsid w:val="4154EA83"/>
    <w:rsid w:val="42720F75"/>
    <w:rsid w:val="4405E9C6"/>
    <w:rsid w:val="442BDDEA"/>
    <w:rsid w:val="443A2531"/>
    <w:rsid w:val="4476A55B"/>
    <w:rsid w:val="4678C406"/>
    <w:rsid w:val="47580C8F"/>
    <w:rsid w:val="48D609DB"/>
    <w:rsid w:val="4981CE7D"/>
    <w:rsid w:val="49BD9148"/>
    <w:rsid w:val="4AAAFA4C"/>
    <w:rsid w:val="4B1235AD"/>
    <w:rsid w:val="4BAA8D30"/>
    <w:rsid w:val="4C6140F4"/>
    <w:rsid w:val="4CF6C5A1"/>
    <w:rsid w:val="4E110C1D"/>
    <w:rsid w:val="4E796DA5"/>
    <w:rsid w:val="4E907393"/>
    <w:rsid w:val="4EAC0C5A"/>
    <w:rsid w:val="4EAC373B"/>
    <w:rsid w:val="4ECDCCF2"/>
    <w:rsid w:val="4ECDFC1E"/>
    <w:rsid w:val="4F2796C7"/>
    <w:rsid w:val="4F321779"/>
    <w:rsid w:val="4FA9020E"/>
    <w:rsid w:val="4FD09FAD"/>
    <w:rsid w:val="5032CBC4"/>
    <w:rsid w:val="508343CB"/>
    <w:rsid w:val="50A71CB5"/>
    <w:rsid w:val="51003B41"/>
    <w:rsid w:val="519AD3BE"/>
    <w:rsid w:val="51AB05F9"/>
    <w:rsid w:val="51D2EA2E"/>
    <w:rsid w:val="5269B83B"/>
    <w:rsid w:val="52D49C6A"/>
    <w:rsid w:val="53152528"/>
    <w:rsid w:val="54C67528"/>
    <w:rsid w:val="558830A0"/>
    <w:rsid w:val="5704E348"/>
    <w:rsid w:val="58C55F5A"/>
    <w:rsid w:val="596BF390"/>
    <w:rsid w:val="59836B77"/>
    <w:rsid w:val="5AB370D6"/>
    <w:rsid w:val="5B57F0AD"/>
    <w:rsid w:val="5B71190A"/>
    <w:rsid w:val="5C19196C"/>
    <w:rsid w:val="5CC88C1D"/>
    <w:rsid w:val="5E87A88A"/>
    <w:rsid w:val="5F4E57D2"/>
    <w:rsid w:val="60334F56"/>
    <w:rsid w:val="60CAE347"/>
    <w:rsid w:val="61128FE3"/>
    <w:rsid w:val="6145FA77"/>
    <w:rsid w:val="616A0CDA"/>
    <w:rsid w:val="61CF1FB7"/>
    <w:rsid w:val="61D563E2"/>
    <w:rsid w:val="623772C5"/>
    <w:rsid w:val="62E1FC50"/>
    <w:rsid w:val="630BC7A1"/>
    <w:rsid w:val="637E2F2D"/>
    <w:rsid w:val="64528F79"/>
    <w:rsid w:val="65DF026E"/>
    <w:rsid w:val="65E21C39"/>
    <w:rsid w:val="65F3FB65"/>
    <w:rsid w:val="664FB074"/>
    <w:rsid w:val="6672F9A4"/>
    <w:rsid w:val="66813F14"/>
    <w:rsid w:val="67A71C9F"/>
    <w:rsid w:val="68079378"/>
    <w:rsid w:val="6902846A"/>
    <w:rsid w:val="69656D98"/>
    <w:rsid w:val="6B013DF9"/>
    <w:rsid w:val="6B7601FD"/>
    <w:rsid w:val="6B916489"/>
    <w:rsid w:val="6C78B658"/>
    <w:rsid w:val="6C7E00A7"/>
    <w:rsid w:val="6D0158E1"/>
    <w:rsid w:val="6D5EE0B5"/>
    <w:rsid w:val="6DACC5CE"/>
    <w:rsid w:val="6ED84261"/>
    <w:rsid w:val="6F5512DD"/>
    <w:rsid w:val="6FEAEF8A"/>
    <w:rsid w:val="7035B597"/>
    <w:rsid w:val="703EEDF0"/>
    <w:rsid w:val="7158CD40"/>
    <w:rsid w:val="72437231"/>
    <w:rsid w:val="72D08A29"/>
    <w:rsid w:val="7312834A"/>
    <w:rsid w:val="75742FFA"/>
    <w:rsid w:val="78EC1D9D"/>
    <w:rsid w:val="78FB76F7"/>
    <w:rsid w:val="79E7C96F"/>
    <w:rsid w:val="7A6CDCA8"/>
    <w:rsid w:val="7A9B58C6"/>
    <w:rsid w:val="7AC471A5"/>
    <w:rsid w:val="7B65360E"/>
    <w:rsid w:val="7BF66173"/>
    <w:rsid w:val="7C372927"/>
    <w:rsid w:val="7C5ED2D7"/>
    <w:rsid w:val="7CA97E34"/>
    <w:rsid w:val="7D01A10C"/>
    <w:rsid w:val="7E27783C"/>
    <w:rsid w:val="7EB9C1F6"/>
    <w:rsid w:val="7F4A4D79"/>
    <w:rsid w:val="7FAD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8C29"/>
  <w15:chartTrackingRefBased/>
  <w15:docId w15:val="{9E2BBDB1-CE18-4C8B-845A-C106AF8C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A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0A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0A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0A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0A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0A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0A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0A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0A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A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0A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0A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0A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0A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0A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0A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0A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0A15"/>
    <w:rPr>
      <w:rFonts w:eastAsiaTheme="majorEastAsia" w:cstheme="majorBidi"/>
      <w:color w:val="272727" w:themeColor="text1" w:themeTint="D8"/>
    </w:rPr>
  </w:style>
  <w:style w:type="paragraph" w:styleId="Title">
    <w:name w:val="Title"/>
    <w:basedOn w:val="Normal"/>
    <w:next w:val="Normal"/>
    <w:link w:val="TitleChar"/>
    <w:uiPriority w:val="10"/>
    <w:qFormat/>
    <w:rsid w:val="00870A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A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0A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0A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0A15"/>
    <w:pPr>
      <w:spacing w:before="160"/>
      <w:jc w:val="center"/>
    </w:pPr>
    <w:rPr>
      <w:i/>
      <w:iCs/>
      <w:color w:val="404040" w:themeColor="text1" w:themeTint="BF"/>
    </w:rPr>
  </w:style>
  <w:style w:type="character" w:customStyle="1" w:styleId="QuoteChar">
    <w:name w:val="Quote Char"/>
    <w:basedOn w:val="DefaultParagraphFont"/>
    <w:link w:val="Quote"/>
    <w:uiPriority w:val="29"/>
    <w:rsid w:val="00870A15"/>
    <w:rPr>
      <w:i/>
      <w:iCs/>
      <w:color w:val="404040" w:themeColor="text1" w:themeTint="BF"/>
    </w:rPr>
  </w:style>
  <w:style w:type="paragraph" w:styleId="ListParagraph">
    <w:name w:val="List Paragraph"/>
    <w:basedOn w:val="Normal"/>
    <w:uiPriority w:val="34"/>
    <w:qFormat/>
    <w:rsid w:val="00870A15"/>
    <w:pPr>
      <w:ind w:left="720"/>
      <w:contextualSpacing/>
    </w:pPr>
  </w:style>
  <w:style w:type="character" w:styleId="IntenseEmphasis">
    <w:name w:val="Intense Emphasis"/>
    <w:basedOn w:val="DefaultParagraphFont"/>
    <w:uiPriority w:val="21"/>
    <w:qFormat/>
    <w:rsid w:val="00870A15"/>
    <w:rPr>
      <w:i/>
      <w:iCs/>
      <w:color w:val="0F4761" w:themeColor="accent1" w:themeShade="BF"/>
    </w:rPr>
  </w:style>
  <w:style w:type="paragraph" w:styleId="IntenseQuote">
    <w:name w:val="Intense Quote"/>
    <w:basedOn w:val="Normal"/>
    <w:next w:val="Normal"/>
    <w:link w:val="IntenseQuoteChar"/>
    <w:uiPriority w:val="30"/>
    <w:qFormat/>
    <w:rsid w:val="00870A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0A15"/>
    <w:rPr>
      <w:i/>
      <w:iCs/>
      <w:color w:val="0F4761" w:themeColor="accent1" w:themeShade="BF"/>
    </w:rPr>
  </w:style>
  <w:style w:type="character" w:styleId="IntenseReference">
    <w:name w:val="Intense Reference"/>
    <w:basedOn w:val="DefaultParagraphFont"/>
    <w:uiPriority w:val="32"/>
    <w:qFormat/>
    <w:rsid w:val="00870A15"/>
    <w:rPr>
      <w:b/>
      <w:bCs/>
      <w:smallCaps/>
      <w:color w:val="0F4761" w:themeColor="accent1" w:themeShade="BF"/>
      <w:spacing w:val="5"/>
    </w:rPr>
  </w:style>
  <w:style w:type="paragraph" w:styleId="Header">
    <w:name w:val="header"/>
    <w:basedOn w:val="Normal"/>
    <w:link w:val="HeaderChar"/>
    <w:uiPriority w:val="99"/>
    <w:unhideWhenUsed/>
    <w:rsid w:val="0087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15"/>
  </w:style>
  <w:style w:type="paragraph" w:styleId="Footer">
    <w:name w:val="footer"/>
    <w:basedOn w:val="Normal"/>
    <w:link w:val="FooterChar"/>
    <w:uiPriority w:val="99"/>
    <w:unhideWhenUsed/>
    <w:rsid w:val="0087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15"/>
  </w:style>
  <w:style w:type="character" w:styleId="Hyperlink">
    <w:name w:val="Hyperlink"/>
    <w:basedOn w:val="DefaultParagraphFont"/>
    <w:uiPriority w:val="99"/>
    <w:unhideWhenUsed/>
    <w:rsid w:val="004D45FD"/>
    <w:rPr>
      <w:color w:val="467886" w:themeColor="hyperlink"/>
      <w:u w:val="single"/>
    </w:rPr>
  </w:style>
  <w:style w:type="character" w:styleId="UnresolvedMention">
    <w:name w:val="Unresolved Mention"/>
    <w:basedOn w:val="DefaultParagraphFont"/>
    <w:uiPriority w:val="99"/>
    <w:semiHidden/>
    <w:unhideWhenUsed/>
    <w:rsid w:val="004D45FD"/>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711AB"/>
    <w:rPr>
      <w:b/>
      <w:bCs/>
    </w:rPr>
  </w:style>
  <w:style w:type="character" w:customStyle="1" w:styleId="CommentSubjectChar">
    <w:name w:val="Comment Subject Char"/>
    <w:basedOn w:val="CommentTextChar"/>
    <w:link w:val="CommentSubject"/>
    <w:uiPriority w:val="99"/>
    <w:semiHidden/>
    <w:rsid w:val="004711AB"/>
    <w:rPr>
      <w:b/>
      <w:bCs/>
      <w:sz w:val="20"/>
      <w:szCs w:val="20"/>
    </w:rPr>
  </w:style>
  <w:style w:type="paragraph" w:styleId="Revision">
    <w:name w:val="Revision"/>
    <w:hidden/>
    <w:uiPriority w:val="99"/>
    <w:semiHidden/>
    <w:rsid w:val="00755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923589">
      <w:bodyDiv w:val="1"/>
      <w:marLeft w:val="0"/>
      <w:marRight w:val="0"/>
      <w:marTop w:val="0"/>
      <w:marBottom w:val="0"/>
      <w:divBdr>
        <w:top w:val="none" w:sz="0" w:space="0" w:color="auto"/>
        <w:left w:val="none" w:sz="0" w:space="0" w:color="auto"/>
        <w:bottom w:val="none" w:sz="0" w:space="0" w:color="auto"/>
        <w:right w:val="none" w:sz="0" w:space="0" w:color="auto"/>
      </w:divBdr>
      <w:divsChild>
        <w:div w:id="742144958">
          <w:marLeft w:val="1080"/>
          <w:marRight w:val="0"/>
          <w:marTop w:val="100"/>
          <w:marBottom w:val="0"/>
          <w:divBdr>
            <w:top w:val="none" w:sz="0" w:space="0" w:color="auto"/>
            <w:left w:val="none" w:sz="0" w:space="0" w:color="auto"/>
            <w:bottom w:val="none" w:sz="0" w:space="0" w:color="auto"/>
            <w:right w:val="none" w:sz="0" w:space="0" w:color="auto"/>
          </w:divBdr>
        </w:div>
        <w:div w:id="2008246474">
          <w:marLeft w:val="1080"/>
          <w:marRight w:val="0"/>
          <w:marTop w:val="100"/>
          <w:marBottom w:val="0"/>
          <w:divBdr>
            <w:top w:val="none" w:sz="0" w:space="0" w:color="auto"/>
            <w:left w:val="none" w:sz="0" w:space="0" w:color="auto"/>
            <w:bottom w:val="none" w:sz="0" w:space="0" w:color="auto"/>
            <w:right w:val="none" w:sz="0" w:space="0" w:color="auto"/>
          </w:divBdr>
        </w:div>
      </w:divsChild>
    </w:div>
    <w:div w:id="1501696571">
      <w:bodyDiv w:val="1"/>
      <w:marLeft w:val="0"/>
      <w:marRight w:val="0"/>
      <w:marTop w:val="0"/>
      <w:marBottom w:val="0"/>
      <w:divBdr>
        <w:top w:val="none" w:sz="0" w:space="0" w:color="auto"/>
        <w:left w:val="none" w:sz="0" w:space="0" w:color="auto"/>
        <w:bottom w:val="none" w:sz="0" w:space="0" w:color="auto"/>
        <w:right w:val="none" w:sz="0" w:space="0" w:color="auto"/>
      </w:divBdr>
    </w:div>
    <w:div w:id="15552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dc.gov/hai/containment/PPE-Nursing-H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i/containment/faq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5756</Characters>
  <Application>Microsoft Office Word</Application>
  <DocSecurity>0</DocSecurity>
  <Lines>479</Lines>
  <Paragraphs>185</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Behan</dc:creator>
  <cp:keywords/>
  <dc:description/>
  <cp:lastModifiedBy>Cindy Fronning</cp:lastModifiedBy>
  <cp:revision>2</cp:revision>
  <dcterms:created xsi:type="dcterms:W3CDTF">2024-04-22T20:19:00Z</dcterms:created>
  <dcterms:modified xsi:type="dcterms:W3CDTF">2024-04-22T20:19:00Z</dcterms:modified>
</cp:coreProperties>
</file>